
<file path=[Content_Types].xml><?xml version="1.0" encoding="utf-8"?>
<Types xmlns="http://schemas.openxmlformats.org/package/2006/content-types">
  <Override PartName="/word/webSettings.xml" ContentType="application/vnd.openxmlformats-officedocument.wordprocessingml.webSettings+xml"/>
  <Override PartName="/word/footer4.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header7.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docProps/app.xml" ContentType="application/vnd.openxmlformats-officedocument.extended-properties+xml"/>
  <Override PartName="/word/footer5.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header4.xml" ContentType="application/vnd.openxmlformats-officedocument.wordprocessingml.header+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word/header6.xml" ContentType="application/vnd.openxmlformats-officedocument.wordprocessingml.head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4676D" w:rsidRPr="002E5A59" w:rsidRDefault="00FC2C4A" w:rsidP="002D0BAD">
      <w:pPr>
        <w:tabs>
          <w:tab w:val="right" w:pos="8640"/>
        </w:tabs>
        <w:ind w:left="1080" w:hanging="1080"/>
        <w:jc w:val="center"/>
        <w:rPr>
          <w:b/>
          <w:sz w:val="28"/>
        </w:rPr>
      </w:pPr>
      <w:r>
        <w:rPr>
          <w:b/>
          <w:sz w:val="28"/>
        </w:rPr>
        <w:t>Parallel and Series Circuits</w:t>
      </w:r>
    </w:p>
    <w:p w:rsidR="00B83E55" w:rsidRPr="002E5A59" w:rsidRDefault="00B83E55" w:rsidP="006E6129">
      <w:pPr>
        <w:tabs>
          <w:tab w:val="right" w:pos="8640"/>
        </w:tabs>
        <w:spacing w:before="240" w:after="120"/>
        <w:rPr>
          <w:b/>
          <w:sz w:val="28"/>
        </w:rPr>
      </w:pPr>
      <w:r w:rsidRPr="002E5A59">
        <w:rPr>
          <w:b/>
          <w:sz w:val="28"/>
        </w:rPr>
        <w:t>LESSON OVERVIEW</w:t>
      </w:r>
      <w:r w:rsidR="006E6129" w:rsidRPr="002E5A59">
        <w:rPr>
          <w:b/>
          <w:sz w:val="28"/>
        </w:rPr>
        <w:t xml:space="preserve"> - </w:t>
      </w:r>
      <w:r w:rsidR="006E6129" w:rsidRPr="002E5A59">
        <w:rPr>
          <w:rFonts w:eastAsia="Times New Roman" w:cs="Arial"/>
          <w:b/>
          <w:sz w:val="22"/>
          <w:szCs w:val="20"/>
        </w:rPr>
        <w:t xml:space="preserve">Summary </w:t>
      </w:r>
      <w:r w:rsidR="006E6129" w:rsidRPr="002E5A59">
        <w:rPr>
          <w:rFonts w:eastAsia="Times New Roman" w:cs="Arial"/>
          <w:sz w:val="20"/>
          <w:szCs w:val="20"/>
        </w:rPr>
        <w:t>of the task, challenge, investigation, career-related scenario, problem, or community link.</w:t>
      </w:r>
    </w:p>
    <w:p w:rsidR="00FF1E65" w:rsidRPr="002E5A59" w:rsidRDefault="000F70D0" w:rsidP="00FF1E65">
      <w:pPr>
        <w:tabs>
          <w:tab w:val="right" w:pos="8640"/>
        </w:tabs>
        <w:spacing w:after="120"/>
        <w:jc w:val="both"/>
        <w:rPr>
          <w:sz w:val="20"/>
        </w:rPr>
      </w:pPr>
      <w:r>
        <w:rPr>
          <w:sz w:val="20"/>
        </w:rPr>
        <w:t>Students will construct and analyze both series circuits and parallel circuits in this lesson’s hands-on, group activity.  The lesson begins with some direct instruction that is meant to lead the students to an understanding of the similarities and differences between the two types of simple circuits, and challenge them to relate this to their home’s circuitry.</w:t>
      </w:r>
    </w:p>
    <w:p w:rsidR="00492C28" w:rsidRPr="002E5A59" w:rsidRDefault="00492C28" w:rsidP="006E6129">
      <w:pPr>
        <w:tabs>
          <w:tab w:val="right" w:pos="8640"/>
        </w:tabs>
        <w:spacing w:before="240" w:after="120"/>
        <w:rPr>
          <w:b/>
          <w:sz w:val="28"/>
        </w:rPr>
      </w:pPr>
      <w:r w:rsidRPr="002E5A59">
        <w:rPr>
          <w:b/>
          <w:sz w:val="28"/>
        </w:rPr>
        <w:t>STANDARDS</w:t>
      </w:r>
      <w:r w:rsidR="006E6129" w:rsidRPr="002E5A59">
        <w:rPr>
          <w:b/>
          <w:sz w:val="28"/>
        </w:rPr>
        <w:t xml:space="preserve"> - </w:t>
      </w:r>
      <w:r w:rsidR="006E6129" w:rsidRPr="002E5A59">
        <w:rPr>
          <w:b/>
          <w:sz w:val="22"/>
          <w:szCs w:val="20"/>
        </w:rPr>
        <w:t>Identify what you want to teach.</w:t>
      </w:r>
      <w:r w:rsidR="006E6129" w:rsidRPr="002E5A59">
        <w:rPr>
          <w:sz w:val="20"/>
          <w:szCs w:val="20"/>
        </w:rPr>
        <w:t xml:space="preserve">  Reference State, Common Core, ACT College Readiness Standards and/or State Competencies.</w:t>
      </w:r>
    </w:p>
    <w:p w:rsidR="00A80037" w:rsidRPr="004217EA" w:rsidRDefault="00A80037" w:rsidP="004217EA">
      <w:pPr>
        <w:tabs>
          <w:tab w:val="right" w:pos="8640"/>
        </w:tabs>
        <w:spacing w:after="120"/>
        <w:ind w:left="1170" w:hanging="1170"/>
        <w:jc w:val="both"/>
        <w:rPr>
          <w:iCs/>
          <w:sz w:val="20"/>
          <w:szCs w:val="20"/>
        </w:rPr>
      </w:pPr>
      <w:r w:rsidRPr="004217EA">
        <w:rPr>
          <w:iCs/>
          <w:sz w:val="20"/>
          <w:szCs w:val="20"/>
        </w:rPr>
        <w:t>GLE 0607.Inq.5</w:t>
      </w:r>
      <w:r w:rsidR="006D26E6" w:rsidRPr="004217EA">
        <w:rPr>
          <w:iCs/>
          <w:sz w:val="20"/>
          <w:szCs w:val="20"/>
        </w:rPr>
        <w:t xml:space="preserve"> -</w:t>
      </w:r>
      <w:r w:rsidRPr="004217EA">
        <w:rPr>
          <w:iCs/>
          <w:sz w:val="20"/>
          <w:szCs w:val="20"/>
        </w:rPr>
        <w:t xml:space="preserve"> Communicate scientific understanding using descriptions, explanations, and models. </w:t>
      </w:r>
    </w:p>
    <w:p w:rsidR="00A80037" w:rsidRPr="004217EA" w:rsidRDefault="00664389" w:rsidP="004217EA">
      <w:pPr>
        <w:tabs>
          <w:tab w:val="right" w:pos="8640"/>
        </w:tabs>
        <w:spacing w:after="120"/>
        <w:ind w:left="1170" w:hanging="1170"/>
        <w:jc w:val="both"/>
        <w:rPr>
          <w:iCs/>
          <w:sz w:val="20"/>
          <w:szCs w:val="20"/>
        </w:rPr>
      </w:pPr>
      <w:r w:rsidRPr="004217EA">
        <w:rPr>
          <w:iCs/>
          <w:sz w:val="20"/>
          <w:szCs w:val="20"/>
        </w:rPr>
        <w:t>SPI</w:t>
      </w:r>
      <w:r w:rsidR="00A80037" w:rsidRPr="004217EA">
        <w:rPr>
          <w:iCs/>
          <w:sz w:val="20"/>
          <w:szCs w:val="20"/>
        </w:rPr>
        <w:t xml:space="preserve"> 0607.12.1</w:t>
      </w:r>
      <w:r w:rsidR="006D26E6" w:rsidRPr="004217EA">
        <w:rPr>
          <w:iCs/>
          <w:sz w:val="20"/>
          <w:szCs w:val="20"/>
        </w:rPr>
        <w:t xml:space="preserve"> -</w:t>
      </w:r>
      <w:r w:rsidR="00A80037" w:rsidRPr="004217EA">
        <w:rPr>
          <w:iCs/>
          <w:sz w:val="20"/>
          <w:szCs w:val="20"/>
        </w:rPr>
        <w:t xml:space="preserve"> </w:t>
      </w:r>
      <w:r w:rsidRPr="004217EA">
        <w:rPr>
          <w:iCs/>
          <w:sz w:val="20"/>
          <w:szCs w:val="20"/>
        </w:rPr>
        <w:t>Identify how simple circuits are associated with the transfer of electrical energy when heat, light, sound, and chemical changes are produced.</w:t>
      </w:r>
    </w:p>
    <w:p w:rsidR="00492C28" w:rsidRPr="002E5A59" w:rsidRDefault="00492C28" w:rsidP="00176248">
      <w:pPr>
        <w:tabs>
          <w:tab w:val="right" w:pos="8640"/>
        </w:tabs>
        <w:spacing w:after="120"/>
        <w:ind w:left="1170" w:hanging="1170"/>
        <w:jc w:val="both"/>
        <w:rPr>
          <w:iCs/>
          <w:sz w:val="20"/>
          <w:szCs w:val="20"/>
        </w:rPr>
      </w:pPr>
    </w:p>
    <w:p w:rsidR="00E73A76" w:rsidRPr="002E5A59" w:rsidRDefault="00E73A76" w:rsidP="006E6129">
      <w:pPr>
        <w:spacing w:before="240" w:after="120"/>
        <w:rPr>
          <w:b/>
          <w:sz w:val="20"/>
          <w:szCs w:val="20"/>
        </w:rPr>
      </w:pPr>
      <w:r w:rsidRPr="002E5A59">
        <w:rPr>
          <w:b/>
          <w:sz w:val="28"/>
        </w:rPr>
        <w:t>OBJECTIVE</w:t>
      </w:r>
      <w:r w:rsidR="006E6129" w:rsidRPr="002E5A59">
        <w:rPr>
          <w:b/>
          <w:sz w:val="20"/>
          <w:szCs w:val="20"/>
        </w:rPr>
        <w:t xml:space="preserve">  - </w:t>
      </w:r>
      <w:r w:rsidR="006E6129" w:rsidRPr="002E5A59">
        <w:rPr>
          <w:b/>
          <w:sz w:val="22"/>
          <w:szCs w:val="20"/>
        </w:rPr>
        <w:t>Clear, Specific, and Measurable</w:t>
      </w:r>
      <w:r w:rsidR="006E6129" w:rsidRPr="002E5A59">
        <w:rPr>
          <w:b/>
          <w:sz w:val="20"/>
          <w:szCs w:val="20"/>
        </w:rPr>
        <w:t xml:space="preserve"> – NOT ACTIVITIES - </w:t>
      </w:r>
      <w:r w:rsidR="006E6129" w:rsidRPr="002E5A59">
        <w:rPr>
          <w:sz w:val="20"/>
          <w:szCs w:val="20"/>
        </w:rPr>
        <w:t>Student-Friendly</w:t>
      </w:r>
    </w:p>
    <w:p w:rsidR="00A80037" w:rsidRPr="00DB5C1E" w:rsidRDefault="00DB5C1E" w:rsidP="00A80037">
      <w:pPr>
        <w:pStyle w:val="w12-numbereditemp4abv"/>
        <w:rPr>
          <w:rStyle w:val="w11b-boldtext"/>
          <w:rFonts w:asciiTheme="minorHAnsi" w:eastAsiaTheme="minorHAnsi" w:hAnsiTheme="minorHAnsi" w:cstheme="minorBidi"/>
          <w:sz w:val="24"/>
          <w:lang w:eastAsia="en-US" w:bidi="ar-SA"/>
        </w:rPr>
      </w:pPr>
      <w:r w:rsidRPr="00DB5C1E">
        <w:rPr>
          <w:rStyle w:val="w11b-boldtext"/>
          <w:b w:val="0"/>
        </w:rPr>
        <w:t>The students will identify</w:t>
      </w:r>
      <w:r w:rsidR="00A80037" w:rsidRPr="00DB5C1E">
        <w:rPr>
          <w:rStyle w:val="w11b-boldtext"/>
          <w:b w:val="0"/>
        </w:rPr>
        <w:t xml:space="preserve"> the three essential parts of a circuit.</w:t>
      </w:r>
    </w:p>
    <w:p w:rsidR="00DB5C1E" w:rsidRDefault="00DB5C1E" w:rsidP="00DB5C1E">
      <w:pPr>
        <w:pStyle w:val="w12-numbereditemp4abv"/>
        <w:rPr>
          <w:rStyle w:val="w11b-boldtext"/>
        </w:rPr>
      </w:pPr>
      <w:r w:rsidRPr="00DB5C1E">
        <w:rPr>
          <w:rStyle w:val="w11b-boldtext"/>
          <w:b w:val="0"/>
        </w:rPr>
        <w:t>The students will constuct an understanding of the similarities and differences in series circuits with parallel circuits.</w:t>
      </w:r>
    </w:p>
    <w:p w:rsidR="00DB5C1E" w:rsidRPr="00DB5C1E" w:rsidRDefault="00437ACF" w:rsidP="00DB5C1E">
      <w:pPr>
        <w:pStyle w:val="w12-numbereditemp4abv"/>
        <w:rPr>
          <w:rStyle w:val="w11b-boldtext"/>
        </w:rPr>
      </w:pPr>
      <w:r>
        <w:rPr>
          <w:rStyle w:val="w11b-boldtext"/>
          <w:b w:val="0"/>
        </w:rPr>
        <w:t>Students will apl</w:t>
      </w:r>
      <w:r w:rsidR="00DB5C1E">
        <w:rPr>
          <w:rStyle w:val="w11b-boldtext"/>
          <w:b w:val="0"/>
        </w:rPr>
        <w:t>y the concept of the simple circuits to their house, determining what type of circuit it has.</w:t>
      </w:r>
    </w:p>
    <w:p w:rsidR="006E6129" w:rsidRPr="002E5A59" w:rsidRDefault="00682325" w:rsidP="006E6129">
      <w:pPr>
        <w:spacing w:before="240" w:after="120"/>
        <w:rPr>
          <w:sz w:val="20"/>
          <w:szCs w:val="20"/>
        </w:rPr>
      </w:pPr>
      <w:r w:rsidRPr="002E5A59">
        <w:rPr>
          <w:b/>
          <w:sz w:val="28"/>
        </w:rPr>
        <w:t>ASSESSMENT/EVALUATION</w:t>
      </w:r>
      <w:r w:rsidR="006E6129" w:rsidRPr="002E5A59">
        <w:rPr>
          <w:rFonts w:eastAsia="Times New Roman" w:cs="Arial"/>
          <w:b/>
          <w:sz w:val="20"/>
          <w:szCs w:val="20"/>
        </w:rPr>
        <w:t xml:space="preserve"> - </w:t>
      </w:r>
      <w:r w:rsidR="006E6129" w:rsidRPr="002E5A59">
        <w:rPr>
          <w:rFonts w:eastAsia="Times New Roman" w:cs="Arial"/>
          <w:b/>
          <w:sz w:val="22"/>
          <w:szCs w:val="20"/>
        </w:rPr>
        <w:t>Students show evidence of proficiency through a variety of assessments</w:t>
      </w:r>
      <w:r w:rsidR="006E6129" w:rsidRPr="002E5A59">
        <w:rPr>
          <w:rFonts w:eastAsia="Times New Roman" w:cs="Arial"/>
          <w:b/>
          <w:sz w:val="20"/>
          <w:szCs w:val="20"/>
        </w:rPr>
        <w:t xml:space="preserve"> - </w:t>
      </w:r>
      <w:r w:rsidR="006E6129" w:rsidRPr="002E5A59">
        <w:rPr>
          <w:rFonts w:eastAsia="Times New Roman" w:cs="Arial"/>
          <w:sz w:val="20"/>
          <w:szCs w:val="20"/>
        </w:rPr>
        <w:t xml:space="preserve">Aligned with the Lesson Objective. </w:t>
      </w:r>
      <w:r w:rsidR="006E6129" w:rsidRPr="002E5A59">
        <w:rPr>
          <w:sz w:val="20"/>
          <w:szCs w:val="20"/>
        </w:rPr>
        <w:t>Formative/Summative. Performance-Based/Rubric</w:t>
      </w:r>
    </w:p>
    <w:p w:rsidR="00437ACF" w:rsidRDefault="00DB5C1E" w:rsidP="006E6129">
      <w:pPr>
        <w:tabs>
          <w:tab w:val="right" w:pos="8640"/>
        </w:tabs>
        <w:spacing w:after="120"/>
        <w:jc w:val="both"/>
        <w:rPr>
          <w:sz w:val="20"/>
        </w:rPr>
      </w:pPr>
      <w:r>
        <w:rPr>
          <w:sz w:val="20"/>
        </w:rPr>
        <w:t>Student will be given handouts that will lead them through the construction models of both the series and parallel circuits. The handouts will also require the students to draw diagrams of the models they develop. The diagrams should be labeled to identify the essential parts of the circuit.</w:t>
      </w:r>
    </w:p>
    <w:p w:rsidR="006E6129" w:rsidRPr="002E5A59" w:rsidRDefault="00437ACF" w:rsidP="006E6129">
      <w:pPr>
        <w:tabs>
          <w:tab w:val="right" w:pos="8640"/>
        </w:tabs>
        <w:spacing w:after="120"/>
        <w:jc w:val="both"/>
        <w:rPr>
          <w:sz w:val="20"/>
        </w:rPr>
      </w:pPr>
      <w:r>
        <w:rPr>
          <w:sz w:val="20"/>
        </w:rPr>
        <w:t>A ticket-out-the-door will be used to assess the final objective. Students will be asked to identify what type of circuit their house is wired with and what reasoning they used to come to their conclusion.</w:t>
      </w:r>
    </w:p>
    <w:p w:rsidR="00695454" w:rsidRPr="002E5A59" w:rsidRDefault="00695454" w:rsidP="00451998">
      <w:pPr>
        <w:widowControl w:val="0"/>
        <w:spacing w:before="240" w:after="120"/>
        <w:rPr>
          <w:b/>
          <w:sz w:val="28"/>
        </w:rPr>
      </w:pPr>
      <w:r w:rsidRPr="002E5A59">
        <w:rPr>
          <w:b/>
          <w:sz w:val="28"/>
        </w:rPr>
        <w:t>MATERIALS</w:t>
      </w:r>
      <w:r w:rsidR="006E6129" w:rsidRPr="002E5A59">
        <w:rPr>
          <w:b/>
          <w:sz w:val="28"/>
        </w:rPr>
        <w:t xml:space="preserve"> - </w:t>
      </w:r>
      <w:r w:rsidR="006E6129" w:rsidRPr="002E5A59">
        <w:rPr>
          <w:b/>
          <w:sz w:val="22"/>
          <w:szCs w:val="20"/>
        </w:rPr>
        <w:t xml:space="preserve">Aligned with the Lesson Objective </w:t>
      </w:r>
      <w:r w:rsidR="006E6129" w:rsidRPr="002E5A59">
        <w:rPr>
          <w:b/>
          <w:sz w:val="20"/>
          <w:szCs w:val="20"/>
        </w:rPr>
        <w:t xml:space="preserve">- </w:t>
      </w:r>
      <w:r w:rsidR="006E6129" w:rsidRPr="002E5A59">
        <w:rPr>
          <w:sz w:val="20"/>
          <w:szCs w:val="20"/>
        </w:rPr>
        <w:t>Rigorous &amp; Relevant</w:t>
      </w:r>
    </w:p>
    <w:p w:rsidR="00144DDA" w:rsidRDefault="00144DDA" w:rsidP="00A52063">
      <w:pPr>
        <w:pStyle w:val="ListParagraph"/>
        <w:numPr>
          <w:ilvl w:val="0"/>
          <w:numId w:val="4"/>
        </w:numPr>
        <w:tabs>
          <w:tab w:val="right" w:pos="8640"/>
        </w:tabs>
        <w:spacing w:after="120"/>
        <w:jc w:val="both"/>
        <w:rPr>
          <w:sz w:val="20"/>
        </w:rPr>
        <w:sectPr w:rsidR="00144DDA">
          <w:headerReference w:type="default" r:id="rId6"/>
          <w:footerReference w:type="default" r:id="rId7"/>
          <w:headerReference w:type="first" r:id="rId8"/>
          <w:footerReference w:type="first" r:id="rId9"/>
          <w:pgSz w:w="12240" w:h="15840"/>
          <w:pgMar w:top="1440" w:right="1440" w:bottom="1440" w:left="1440" w:gutter="0"/>
          <w:titlePg/>
          <w:printerSettings r:id="rId10"/>
        </w:sectPr>
      </w:pPr>
    </w:p>
    <w:p w:rsidR="00EB50EF" w:rsidRDefault="00EB50EF" w:rsidP="00EB50EF">
      <w:pPr>
        <w:pStyle w:val="14-bulletedtextp4abv"/>
        <w:numPr>
          <w:ilvl w:val="0"/>
          <w:numId w:val="4"/>
        </w:numPr>
      </w:pPr>
      <w:r>
        <w:t>Forces in Nature PowerPoint</w:t>
      </w:r>
    </w:p>
    <w:p w:rsidR="00437ACF" w:rsidRPr="00626B06" w:rsidRDefault="00437ACF" w:rsidP="00437ACF">
      <w:pPr>
        <w:pStyle w:val="14-bulletedtextp4abv"/>
        <w:numPr>
          <w:ilvl w:val="0"/>
          <w:numId w:val="4"/>
        </w:numPr>
      </w:pPr>
      <w:proofErr w:type="gramStart"/>
      <w:r w:rsidRPr="00626B06">
        <w:t>battery</w:t>
      </w:r>
      <w:proofErr w:type="gramEnd"/>
      <w:r w:rsidRPr="00626B06">
        <w:t>, 6 V</w:t>
      </w:r>
    </w:p>
    <w:p w:rsidR="00437ACF" w:rsidRPr="00626B06" w:rsidRDefault="00437ACF" w:rsidP="00437ACF">
      <w:pPr>
        <w:pStyle w:val="14-bulletedtextp4abv"/>
        <w:numPr>
          <w:ilvl w:val="0"/>
          <w:numId w:val="4"/>
        </w:numPr>
      </w:pPr>
      <w:proofErr w:type="gramStart"/>
      <w:r w:rsidRPr="00626B06">
        <w:t>flashlight</w:t>
      </w:r>
      <w:proofErr w:type="gramEnd"/>
      <w:r w:rsidRPr="00626B06">
        <w:t xml:space="preserve"> bulb with holder (3)</w:t>
      </w:r>
    </w:p>
    <w:p w:rsidR="00785F15" w:rsidRPr="00EB50EF" w:rsidRDefault="00437ACF" w:rsidP="00EB50EF">
      <w:pPr>
        <w:pStyle w:val="14-bulletedtextp4abv"/>
        <w:numPr>
          <w:ilvl w:val="0"/>
          <w:numId w:val="4"/>
        </w:numPr>
      </w:pPr>
      <w:proofErr w:type="gramStart"/>
      <w:r w:rsidRPr="00626B06">
        <w:t>wire</w:t>
      </w:r>
      <w:proofErr w:type="gramEnd"/>
      <w:r>
        <w:t xml:space="preserve"> leads</w:t>
      </w:r>
      <w:r w:rsidRPr="00626B06">
        <w:t xml:space="preserve">, copper, insulated with </w:t>
      </w:r>
      <w:r>
        <w:t>alligator clips attached</w:t>
      </w:r>
      <w:r w:rsidRPr="00626B06">
        <w:t xml:space="preserve"> (5)</w:t>
      </w:r>
    </w:p>
    <w:p w:rsidR="00144DDA" w:rsidRDefault="00144DDA" w:rsidP="008F5DE4">
      <w:pPr>
        <w:tabs>
          <w:tab w:val="right" w:pos="8640"/>
        </w:tabs>
        <w:spacing w:after="120"/>
        <w:jc w:val="both"/>
        <w:rPr>
          <w:sz w:val="20"/>
        </w:rPr>
        <w:sectPr w:rsidR="00144DDA">
          <w:type w:val="continuous"/>
          <w:pgSz w:w="12240" w:h="15840"/>
          <w:pgMar w:top="1440" w:right="1440" w:bottom="1440" w:left="1440" w:gutter="0"/>
          <w:titlePg/>
          <w:printerSettings r:id="rId11"/>
        </w:sectPr>
      </w:pPr>
    </w:p>
    <w:p w:rsidR="006E6129" w:rsidRPr="008F5DE4" w:rsidRDefault="006E6129" w:rsidP="008F5DE4">
      <w:pPr>
        <w:tabs>
          <w:tab w:val="right" w:pos="8640"/>
        </w:tabs>
        <w:spacing w:after="120"/>
        <w:jc w:val="both"/>
        <w:rPr>
          <w:sz w:val="20"/>
        </w:rPr>
      </w:pPr>
    </w:p>
    <w:p w:rsidR="006E6129" w:rsidRPr="002E5A59" w:rsidRDefault="0083678E" w:rsidP="00451998">
      <w:pPr>
        <w:keepNext/>
        <w:keepLines/>
        <w:widowControl w:val="0"/>
        <w:spacing w:before="240" w:after="120"/>
        <w:rPr>
          <w:rFonts w:eastAsia="Times New Roman" w:cs="Arial"/>
          <w:sz w:val="20"/>
          <w:szCs w:val="20"/>
        </w:rPr>
      </w:pPr>
      <w:r w:rsidRPr="002E5A59">
        <w:rPr>
          <w:b/>
          <w:sz w:val="28"/>
        </w:rPr>
        <w:t>ACTIVATING STRATEGY</w:t>
      </w:r>
      <w:r w:rsidR="006E6129" w:rsidRPr="002E5A59">
        <w:rPr>
          <w:b/>
          <w:sz w:val="28"/>
        </w:rPr>
        <w:t xml:space="preserve"> - </w:t>
      </w:r>
      <w:r w:rsidR="006E6129" w:rsidRPr="002E5A59">
        <w:rPr>
          <w:b/>
          <w:sz w:val="22"/>
          <w:szCs w:val="20"/>
        </w:rPr>
        <w:t xml:space="preserve">Motivator/Hook </w:t>
      </w:r>
      <w:r w:rsidR="006E6129" w:rsidRPr="002E5A59">
        <w:rPr>
          <w:b/>
          <w:sz w:val="20"/>
          <w:szCs w:val="20"/>
        </w:rPr>
        <w:t xml:space="preserve">- </w:t>
      </w:r>
      <w:r w:rsidR="006E6129" w:rsidRPr="002E5A59">
        <w:rPr>
          <w:rFonts w:eastAsia="Times New Roman" w:cs="Arial"/>
          <w:sz w:val="20"/>
          <w:szCs w:val="20"/>
        </w:rPr>
        <w:t>An Essential Question encourages students to put forth more effort when faced with a complex, open-ended, challenging, meaningful and authentic questions.</w:t>
      </w:r>
    </w:p>
    <w:p w:rsidR="00C16ACA" w:rsidRDefault="00C16ACA" w:rsidP="00C16ACA">
      <w:pPr>
        <w:keepNext/>
        <w:keepLines/>
        <w:widowControl w:val="0"/>
        <w:spacing w:after="120"/>
        <w:rPr>
          <w:sz w:val="20"/>
        </w:rPr>
      </w:pPr>
      <w:r>
        <w:rPr>
          <w:sz w:val="20"/>
        </w:rPr>
        <w:t xml:space="preserve">The class will start with a </w:t>
      </w:r>
      <w:proofErr w:type="spellStart"/>
      <w:r>
        <w:rPr>
          <w:sz w:val="20"/>
        </w:rPr>
        <w:t>Bellringer</w:t>
      </w:r>
      <w:proofErr w:type="spellEnd"/>
      <w:r>
        <w:rPr>
          <w:sz w:val="20"/>
        </w:rPr>
        <w:t xml:space="preserve"> question. The question will be on the board as the students enter the room. They should go to their seats and begin answering the questions as soon as the bell rings. This procedure was taught during the first few weeks of school and has been practiced almost daily. The students should understand the expectations be able to follow the procedure with out direction. The </w:t>
      </w:r>
      <w:proofErr w:type="spellStart"/>
      <w:r>
        <w:rPr>
          <w:sz w:val="20"/>
        </w:rPr>
        <w:t>Bellringer</w:t>
      </w:r>
      <w:proofErr w:type="spellEnd"/>
      <w:r>
        <w:rPr>
          <w:sz w:val="20"/>
        </w:rPr>
        <w:t xml:space="preserve"> questions are:</w:t>
      </w:r>
    </w:p>
    <w:p w:rsidR="00C16ACA" w:rsidRPr="00C16ACA" w:rsidRDefault="00C16ACA" w:rsidP="00C16ACA">
      <w:pPr>
        <w:widowControl w:val="0"/>
        <w:spacing w:after="120"/>
        <w:ind w:left="720"/>
        <w:rPr>
          <w:sz w:val="20"/>
        </w:rPr>
      </w:pPr>
      <w:r w:rsidRPr="00C16ACA">
        <w:rPr>
          <w:sz w:val="20"/>
        </w:rPr>
        <w:t>What happens when you turn the lights on?</w:t>
      </w:r>
    </w:p>
    <w:p w:rsidR="00C16ACA" w:rsidRPr="00C16ACA" w:rsidRDefault="00C16ACA" w:rsidP="00C16ACA">
      <w:pPr>
        <w:widowControl w:val="0"/>
        <w:spacing w:after="120"/>
        <w:ind w:left="720"/>
        <w:rPr>
          <w:sz w:val="20"/>
        </w:rPr>
      </w:pPr>
      <w:r w:rsidRPr="00C16ACA">
        <w:rPr>
          <w:sz w:val="20"/>
        </w:rPr>
        <w:t>What allows lights to be turned on and off?</w:t>
      </w:r>
    </w:p>
    <w:p w:rsidR="00C16ACA" w:rsidRPr="00C16ACA" w:rsidRDefault="00C16ACA" w:rsidP="00C16ACA">
      <w:pPr>
        <w:widowControl w:val="0"/>
        <w:spacing w:after="120"/>
        <w:ind w:left="720"/>
        <w:rPr>
          <w:sz w:val="20"/>
        </w:rPr>
      </w:pPr>
      <w:r w:rsidRPr="00C16ACA">
        <w:rPr>
          <w:sz w:val="20"/>
        </w:rPr>
        <w:t xml:space="preserve">Write your answers or draw an explanatory picture for later reference in your </w:t>
      </w:r>
      <w:r w:rsidRPr="00C16ACA">
        <w:rPr>
          <w:b/>
          <w:bCs/>
          <w:sz w:val="20"/>
        </w:rPr>
        <w:t>Interactive Science Notebook.</w:t>
      </w:r>
    </w:p>
    <w:p w:rsidR="00C16ACA" w:rsidRPr="00C16ACA" w:rsidRDefault="00C16ACA" w:rsidP="00C16ACA">
      <w:pPr>
        <w:widowControl w:val="0"/>
        <w:spacing w:after="120"/>
        <w:ind w:left="720"/>
        <w:rPr>
          <w:sz w:val="20"/>
        </w:rPr>
      </w:pPr>
      <w:r w:rsidRPr="00C16ACA">
        <w:rPr>
          <w:sz w:val="20"/>
        </w:rPr>
        <w:t>What happens beyond the confines of the room when you flip the light switch?</w:t>
      </w:r>
    </w:p>
    <w:p w:rsidR="00C16ACA" w:rsidRDefault="00C16ACA" w:rsidP="00C16ACA">
      <w:pPr>
        <w:widowControl w:val="0"/>
        <w:spacing w:after="120"/>
        <w:rPr>
          <w:sz w:val="20"/>
        </w:rPr>
      </w:pPr>
      <w:r>
        <w:rPr>
          <w:sz w:val="20"/>
        </w:rPr>
        <w:t>The class will be given time to formulate their answers and record them in their Interactive Science Notebooks (</w:t>
      </w:r>
      <w:proofErr w:type="spellStart"/>
      <w:r>
        <w:rPr>
          <w:sz w:val="20"/>
        </w:rPr>
        <w:t>ISN’s</w:t>
      </w:r>
      <w:proofErr w:type="spellEnd"/>
      <w:r>
        <w:rPr>
          <w:sz w:val="20"/>
        </w:rPr>
        <w:t>). The students will share their answers with their neighbors</w:t>
      </w:r>
      <w:proofErr w:type="gramStart"/>
      <w:r>
        <w:rPr>
          <w:sz w:val="20"/>
        </w:rPr>
        <w:t>,</w:t>
      </w:r>
      <w:proofErr w:type="gramEnd"/>
      <w:r>
        <w:rPr>
          <w:sz w:val="20"/>
        </w:rPr>
        <w:t xml:space="preserve"> then the neighbors will nominate a classmate to share their ideas. Two to three student should be given a chance to share. The teacher will leave the answer open and revisit the question toward the end of class.</w:t>
      </w:r>
    </w:p>
    <w:p w:rsidR="006E6129" w:rsidRPr="002E5A59" w:rsidRDefault="0083678E" w:rsidP="006E6129">
      <w:pPr>
        <w:spacing w:before="240" w:after="120"/>
        <w:rPr>
          <w:sz w:val="20"/>
          <w:szCs w:val="20"/>
        </w:rPr>
      </w:pPr>
      <w:r w:rsidRPr="002E5A59">
        <w:rPr>
          <w:b/>
          <w:sz w:val="28"/>
        </w:rPr>
        <w:t>INSTRUCTION</w:t>
      </w:r>
      <w:r w:rsidR="006E6129" w:rsidRPr="002E5A59">
        <w:rPr>
          <w:b/>
          <w:sz w:val="28"/>
        </w:rPr>
        <w:t xml:space="preserve"> - </w:t>
      </w:r>
      <w:r w:rsidR="006E6129" w:rsidRPr="002E5A59">
        <w:rPr>
          <w:b/>
          <w:sz w:val="20"/>
          <w:szCs w:val="20"/>
        </w:rPr>
        <w:t xml:space="preserve">Step-by-Step Procedures-Sequence - </w:t>
      </w:r>
      <w:r w:rsidR="006E6129" w:rsidRPr="002E5A59">
        <w:rPr>
          <w:sz w:val="20"/>
          <w:szCs w:val="20"/>
        </w:rPr>
        <w:t>Discover/Explain – Direct Instruction, Modeling Expectations – “I Do”, Questioning/E</w:t>
      </w:r>
      <w:r w:rsidR="002E5A59">
        <w:rPr>
          <w:sz w:val="20"/>
          <w:szCs w:val="20"/>
        </w:rPr>
        <w:t>ncourages Higher Order Thinking</w:t>
      </w:r>
      <w:r w:rsidR="006E6129" w:rsidRPr="002E5A59">
        <w:rPr>
          <w:sz w:val="20"/>
          <w:szCs w:val="20"/>
        </w:rPr>
        <w:t>, Grouping Strategies</w:t>
      </w:r>
    </w:p>
    <w:p w:rsidR="00C16ACA" w:rsidRDefault="00334BAD" w:rsidP="00C16ACA">
      <w:pPr>
        <w:widowControl w:val="0"/>
        <w:spacing w:after="120"/>
        <w:rPr>
          <w:sz w:val="20"/>
        </w:rPr>
      </w:pPr>
      <w:r>
        <w:rPr>
          <w:sz w:val="20"/>
        </w:rPr>
        <w:t xml:space="preserve">The teacher will explain the day’s objectives after the class has finished </w:t>
      </w:r>
      <w:r w:rsidR="0026307E">
        <w:rPr>
          <w:sz w:val="20"/>
        </w:rPr>
        <w:t>its</w:t>
      </w:r>
      <w:r>
        <w:rPr>
          <w:sz w:val="20"/>
        </w:rPr>
        <w:t xml:space="preserve"> discussion of the </w:t>
      </w:r>
      <w:proofErr w:type="spellStart"/>
      <w:r>
        <w:rPr>
          <w:sz w:val="20"/>
        </w:rPr>
        <w:t>Bellringer</w:t>
      </w:r>
      <w:proofErr w:type="spellEnd"/>
      <w:r>
        <w:rPr>
          <w:sz w:val="20"/>
        </w:rPr>
        <w:t xml:space="preserve">. </w:t>
      </w:r>
      <w:r w:rsidR="0026307E">
        <w:rPr>
          <w:sz w:val="20"/>
        </w:rPr>
        <w:t>The day’s</w:t>
      </w:r>
      <w:r>
        <w:rPr>
          <w:sz w:val="20"/>
        </w:rPr>
        <w:t xml:space="preserve"> objective</w:t>
      </w:r>
      <w:r w:rsidR="0026307E">
        <w:rPr>
          <w:sz w:val="20"/>
        </w:rPr>
        <w:t>s</w:t>
      </w:r>
      <w:r>
        <w:rPr>
          <w:sz w:val="20"/>
        </w:rPr>
        <w:t xml:space="preserve"> are</w:t>
      </w:r>
      <w:r w:rsidR="00C16ACA">
        <w:rPr>
          <w:sz w:val="20"/>
        </w:rPr>
        <w:t>:</w:t>
      </w:r>
    </w:p>
    <w:p w:rsidR="00334BAD" w:rsidRPr="00334BAD" w:rsidRDefault="00334BAD" w:rsidP="00334BAD">
      <w:pPr>
        <w:pStyle w:val="ListParagraph"/>
        <w:widowControl w:val="0"/>
        <w:numPr>
          <w:ilvl w:val="0"/>
          <w:numId w:val="8"/>
        </w:numPr>
        <w:spacing w:after="120"/>
        <w:rPr>
          <w:sz w:val="20"/>
        </w:rPr>
      </w:pPr>
      <w:r w:rsidRPr="00334BAD">
        <w:rPr>
          <w:sz w:val="20"/>
        </w:rPr>
        <w:t>Name the three essential parts of a circuit.</w:t>
      </w:r>
    </w:p>
    <w:p w:rsidR="00334BAD" w:rsidRPr="00334BAD" w:rsidRDefault="00334BAD" w:rsidP="00334BAD">
      <w:pPr>
        <w:pStyle w:val="ListParagraph"/>
        <w:widowControl w:val="0"/>
        <w:numPr>
          <w:ilvl w:val="0"/>
          <w:numId w:val="8"/>
        </w:numPr>
        <w:spacing w:after="120"/>
        <w:rPr>
          <w:sz w:val="20"/>
        </w:rPr>
      </w:pPr>
      <w:r w:rsidRPr="00334BAD">
        <w:rPr>
          <w:sz w:val="20"/>
        </w:rPr>
        <w:t>Compare series circuits with parallel circuits.</w:t>
      </w:r>
    </w:p>
    <w:p w:rsidR="00334BAD" w:rsidRPr="00334BAD" w:rsidRDefault="00334BAD" w:rsidP="00334BAD">
      <w:pPr>
        <w:pStyle w:val="ListParagraph"/>
        <w:widowControl w:val="0"/>
        <w:numPr>
          <w:ilvl w:val="0"/>
          <w:numId w:val="8"/>
        </w:numPr>
        <w:spacing w:after="120"/>
        <w:rPr>
          <w:sz w:val="20"/>
        </w:rPr>
      </w:pPr>
      <w:r w:rsidRPr="00334BAD">
        <w:rPr>
          <w:sz w:val="20"/>
        </w:rPr>
        <w:t xml:space="preserve">Determining what type of circuit your house is wired with. </w:t>
      </w:r>
    </w:p>
    <w:p w:rsidR="00334BAD" w:rsidRDefault="0026307E" w:rsidP="00FC2C4A">
      <w:pPr>
        <w:tabs>
          <w:tab w:val="right" w:pos="8640"/>
        </w:tabs>
        <w:spacing w:after="120"/>
        <w:jc w:val="both"/>
        <w:rPr>
          <w:sz w:val="20"/>
        </w:rPr>
      </w:pPr>
      <w:r>
        <w:rPr>
          <w:sz w:val="20"/>
        </w:rPr>
        <w:t>Class will continue with a short period of direct instruction during which time the students will be expected to take notes and provide responses when they are requested by the teacher. The lecture</w:t>
      </w:r>
      <w:r w:rsidR="00334BAD">
        <w:rPr>
          <w:sz w:val="20"/>
        </w:rPr>
        <w:t xml:space="preserve"> will</w:t>
      </w:r>
      <w:r w:rsidR="00C16ACA">
        <w:rPr>
          <w:sz w:val="20"/>
        </w:rPr>
        <w:t xml:space="preserve"> </w:t>
      </w:r>
      <w:r w:rsidR="00334BAD">
        <w:rPr>
          <w:sz w:val="20"/>
        </w:rPr>
        <w:t xml:space="preserve">introduce the students </w:t>
      </w:r>
      <w:r>
        <w:rPr>
          <w:sz w:val="20"/>
        </w:rPr>
        <w:t>to the basic parts of a circuit</w:t>
      </w:r>
      <w:r w:rsidR="00334BAD">
        <w:rPr>
          <w:sz w:val="20"/>
        </w:rPr>
        <w:t xml:space="preserve"> </w:t>
      </w:r>
      <w:r>
        <w:rPr>
          <w:sz w:val="20"/>
        </w:rPr>
        <w:t>(</w:t>
      </w:r>
      <w:r w:rsidR="00334BAD">
        <w:rPr>
          <w:sz w:val="20"/>
        </w:rPr>
        <w:t>energy source, wire conductor, and a load</w:t>
      </w:r>
      <w:r>
        <w:rPr>
          <w:sz w:val="20"/>
        </w:rPr>
        <w:t>)</w:t>
      </w:r>
      <w:r w:rsidR="00334BAD">
        <w:rPr>
          <w:sz w:val="20"/>
        </w:rPr>
        <w:t>. Examples of a load will be provided and the uses of a switch will also be explained.</w:t>
      </w:r>
    </w:p>
    <w:p w:rsidR="00FB59FC" w:rsidRDefault="00334BAD" w:rsidP="00FC2C4A">
      <w:pPr>
        <w:tabs>
          <w:tab w:val="right" w:pos="8640"/>
        </w:tabs>
        <w:spacing w:after="120"/>
        <w:jc w:val="both"/>
        <w:rPr>
          <w:sz w:val="20"/>
        </w:rPr>
      </w:pPr>
      <w:r>
        <w:rPr>
          <w:sz w:val="20"/>
        </w:rPr>
        <w:t>The next two slides will define and illustrate series and parallel circuits. Each of the diffe</w:t>
      </w:r>
      <w:r w:rsidR="0026307E">
        <w:rPr>
          <w:sz w:val="20"/>
        </w:rPr>
        <w:t xml:space="preserve">rent parts of the circuit will </w:t>
      </w:r>
      <w:r>
        <w:rPr>
          <w:sz w:val="20"/>
        </w:rPr>
        <w:t xml:space="preserve">be pointed out in the </w:t>
      </w:r>
      <w:r w:rsidR="00FB59FC">
        <w:rPr>
          <w:sz w:val="20"/>
        </w:rPr>
        <w:t>diagrams in order to reinforce the names attached to the essential parts.</w:t>
      </w:r>
    </w:p>
    <w:p w:rsidR="00A24740" w:rsidRDefault="00FB59FC" w:rsidP="00FC2C4A">
      <w:pPr>
        <w:tabs>
          <w:tab w:val="right" w:pos="8640"/>
        </w:tabs>
        <w:spacing w:after="120"/>
        <w:jc w:val="both"/>
        <w:rPr>
          <w:sz w:val="20"/>
        </w:rPr>
      </w:pPr>
      <w:r>
        <w:rPr>
          <w:sz w:val="20"/>
        </w:rPr>
        <w:t xml:space="preserve">The </w:t>
      </w:r>
      <w:r w:rsidR="0026307E">
        <w:rPr>
          <w:sz w:val="20"/>
        </w:rPr>
        <w:t>direct instruction portion of the class</w:t>
      </w:r>
      <w:r>
        <w:rPr>
          <w:sz w:val="20"/>
        </w:rPr>
        <w:t xml:space="preserve"> will conclude with a brief introduction to the term “short circuit” and a comparison of fuses and circuit breakers.</w:t>
      </w:r>
    </w:p>
    <w:p w:rsidR="00BE490C" w:rsidRDefault="00A24740" w:rsidP="00FC2C4A">
      <w:pPr>
        <w:tabs>
          <w:tab w:val="right" w:pos="8640"/>
        </w:tabs>
        <w:spacing w:after="120"/>
        <w:jc w:val="both"/>
        <w:rPr>
          <w:sz w:val="20"/>
        </w:rPr>
      </w:pPr>
      <w:r>
        <w:rPr>
          <w:sz w:val="20"/>
        </w:rPr>
        <w:t xml:space="preserve">Before transitioning to the lab for the remainder of the class, the teacher will introduce the circuit building activity. The teacher will explain that </w:t>
      </w:r>
      <w:r w:rsidR="00D372CF">
        <w:rPr>
          <w:sz w:val="20"/>
        </w:rPr>
        <w:t>every student is expected to provide a completed activity sheet showing his or her</w:t>
      </w:r>
      <w:r>
        <w:rPr>
          <w:sz w:val="20"/>
        </w:rPr>
        <w:t xml:space="preserve"> own </w:t>
      </w:r>
      <w:r w:rsidR="00B403BA">
        <w:rPr>
          <w:sz w:val="20"/>
        </w:rPr>
        <w:t>work</w:t>
      </w:r>
      <w:r w:rsidR="00BE490C">
        <w:rPr>
          <w:sz w:val="20"/>
        </w:rPr>
        <w:t xml:space="preserve">. The teacher will divide the class into groups. It will be beneficial to </w:t>
      </w:r>
      <w:proofErr w:type="spellStart"/>
      <w:r w:rsidR="00BE490C">
        <w:rPr>
          <w:sz w:val="20"/>
        </w:rPr>
        <w:t>devide</w:t>
      </w:r>
      <w:proofErr w:type="spellEnd"/>
      <w:r w:rsidR="00BE490C">
        <w:rPr>
          <w:sz w:val="20"/>
        </w:rPr>
        <w:t xml:space="preserve"> the visual/special learners and the kinesthetic learners evenly through the group to facilitate the process and provide the best opportunities for learning.</w:t>
      </w:r>
    </w:p>
    <w:p w:rsidR="00314006" w:rsidRDefault="00BE490C" w:rsidP="00FC2C4A">
      <w:pPr>
        <w:tabs>
          <w:tab w:val="right" w:pos="8640"/>
        </w:tabs>
        <w:spacing w:after="120"/>
        <w:jc w:val="both"/>
        <w:rPr>
          <w:sz w:val="20"/>
        </w:rPr>
      </w:pPr>
      <w:r>
        <w:rPr>
          <w:sz w:val="20"/>
        </w:rPr>
        <w:t xml:space="preserve">The teacher will remind the students of the safety precaution they need to take while conducting this simple lab. They need to be aware that even the simple, 6v batteries can cause some wires to get hot, and if they notice this happening, they should disconnect the battery immediately. The need to be aware that the light bulbs will get hot and </w:t>
      </w:r>
      <w:proofErr w:type="gramStart"/>
      <w:r>
        <w:rPr>
          <w:sz w:val="20"/>
        </w:rPr>
        <w:t>that</w:t>
      </w:r>
      <w:proofErr w:type="gramEnd"/>
      <w:r>
        <w:rPr>
          <w:sz w:val="20"/>
        </w:rPr>
        <w:t xml:space="preserve"> they should be handled with care. They should also understand that the bulbs are made of glass and that they could be cut if the glass breaks. In the event there is an accident, they should contact the teacher immediately and allow the teacher to </w:t>
      </w:r>
      <w:r w:rsidR="00D372CF">
        <w:rPr>
          <w:sz w:val="20"/>
        </w:rPr>
        <w:t>clean up the broken glass.</w:t>
      </w:r>
    </w:p>
    <w:p w:rsidR="004D1D6F" w:rsidRPr="002E5A59" w:rsidRDefault="00CF353E" w:rsidP="009C6F4F">
      <w:pPr>
        <w:keepNext/>
        <w:widowControl w:val="0"/>
        <w:spacing w:before="240" w:after="120"/>
        <w:rPr>
          <w:rFonts w:eastAsia="Cambria" w:cs="Times New Roman"/>
          <w:sz w:val="20"/>
          <w:szCs w:val="20"/>
        </w:rPr>
      </w:pPr>
      <w:r w:rsidRPr="002E5A59">
        <w:rPr>
          <w:b/>
          <w:sz w:val="28"/>
        </w:rPr>
        <w:t>GUIDED &amp; INDEPENDENT PRACTICE</w:t>
      </w:r>
      <w:r w:rsidR="004D1D6F" w:rsidRPr="002E5A59">
        <w:rPr>
          <w:b/>
          <w:sz w:val="28"/>
        </w:rPr>
        <w:t xml:space="preserve"> – </w:t>
      </w:r>
      <w:r w:rsidR="004D1D6F" w:rsidRPr="002E5A59">
        <w:rPr>
          <w:b/>
          <w:sz w:val="20"/>
          <w:szCs w:val="20"/>
        </w:rPr>
        <w:t>“</w:t>
      </w:r>
      <w:r w:rsidR="004D1D6F" w:rsidRPr="002E5A59">
        <w:rPr>
          <w:rFonts w:eastAsia="Cambria" w:cs="Times New Roman"/>
          <w:b/>
          <w:sz w:val="20"/>
          <w:szCs w:val="20"/>
        </w:rPr>
        <w:t>We Do”-“You Do”</w:t>
      </w:r>
      <w:r w:rsidR="004D1D6F" w:rsidRPr="002E5A59">
        <w:rPr>
          <w:b/>
          <w:sz w:val="20"/>
          <w:szCs w:val="20"/>
        </w:rPr>
        <w:t xml:space="preserve"> - </w:t>
      </w:r>
      <w:r w:rsidR="004D1D6F" w:rsidRPr="002E5A59">
        <w:rPr>
          <w:rFonts w:eastAsia="Cambria" w:cs="Times New Roman"/>
          <w:sz w:val="20"/>
          <w:szCs w:val="20"/>
        </w:rPr>
        <w:t>Encourage Higher Order Thinking &amp; Problem Solving</w:t>
      </w:r>
      <w:r w:rsidR="004D1D6F" w:rsidRPr="002E5A59">
        <w:rPr>
          <w:sz w:val="20"/>
          <w:szCs w:val="20"/>
        </w:rPr>
        <w:t xml:space="preserve">, </w:t>
      </w:r>
      <w:r w:rsidR="004D1D6F" w:rsidRPr="002E5A59">
        <w:rPr>
          <w:rFonts w:eastAsia="Cambria" w:cs="Times New Roman"/>
          <w:sz w:val="20"/>
          <w:szCs w:val="20"/>
        </w:rPr>
        <w:t>Relevance</w:t>
      </w:r>
    </w:p>
    <w:p w:rsidR="009F4A0E" w:rsidRDefault="00D372CF" w:rsidP="00D372CF">
      <w:pPr>
        <w:tabs>
          <w:tab w:val="right" w:pos="8640"/>
        </w:tabs>
        <w:spacing w:after="120"/>
        <w:jc w:val="both"/>
        <w:rPr>
          <w:sz w:val="20"/>
        </w:rPr>
      </w:pPr>
      <w:r>
        <w:rPr>
          <w:sz w:val="20"/>
        </w:rPr>
        <w:t>As stated previously, the teacher will divide the class into groups. It will be beneficial to divide the visual/special learners and the kinesthetic learners evenly through the group to facilitate the process and provide the best opportunities for learning. Each group of 3 -</w:t>
      </w:r>
      <w:r w:rsidR="009F4A0E">
        <w:rPr>
          <w:sz w:val="20"/>
        </w:rPr>
        <w:t xml:space="preserve"> 5 students will be given a kit</w:t>
      </w:r>
      <w:r>
        <w:rPr>
          <w:sz w:val="20"/>
        </w:rPr>
        <w:t xml:space="preserve"> with the materials needed</w:t>
      </w:r>
      <w:r w:rsidR="009F4A0E">
        <w:rPr>
          <w:sz w:val="20"/>
        </w:rPr>
        <w:t xml:space="preserve"> to construct a simple circuit.</w:t>
      </w:r>
    </w:p>
    <w:p w:rsidR="009F4A0E" w:rsidRDefault="009F4A0E" w:rsidP="00D372CF">
      <w:pPr>
        <w:tabs>
          <w:tab w:val="right" w:pos="8640"/>
        </w:tabs>
        <w:spacing w:after="120"/>
        <w:jc w:val="both"/>
        <w:rPr>
          <w:sz w:val="20"/>
        </w:rPr>
      </w:pPr>
      <w:r>
        <w:rPr>
          <w:sz w:val="20"/>
        </w:rPr>
        <w:t>The groups</w:t>
      </w:r>
      <w:r w:rsidR="00D372CF">
        <w:rPr>
          <w:sz w:val="20"/>
        </w:rPr>
        <w:t xml:space="preserve"> will be asked to first build a series circuit with two light bulbs. They will s</w:t>
      </w:r>
      <w:r>
        <w:rPr>
          <w:sz w:val="20"/>
        </w:rPr>
        <w:t>ketch their model. They will then add another light bulb to the series and record their observations at to how the brightness of the bulbs changed when the third bulb was added. (The bulb should dim slightly.) They will then be instructed to unscrew one of the lights and record what happens to the circuit (all the lights go out). They will also need to explain why happens (because unscrewing the bulb breaks/opens the circuit).</w:t>
      </w:r>
    </w:p>
    <w:p w:rsidR="008A3D94" w:rsidRDefault="009F4A0E" w:rsidP="00D372CF">
      <w:pPr>
        <w:tabs>
          <w:tab w:val="right" w:pos="8640"/>
        </w:tabs>
        <w:spacing w:after="120"/>
        <w:jc w:val="both"/>
        <w:rPr>
          <w:sz w:val="20"/>
        </w:rPr>
      </w:pPr>
      <w:r>
        <w:rPr>
          <w:sz w:val="20"/>
        </w:rPr>
        <w:t xml:space="preserve">The second activity sheet requires the students to build a parallel circuit using two light bulbs. They will sketch this model as well. They will then add a third light bulb to the circuit and record their observations with regard to how the brightness of the bulbs is affected (they should stay the same, not dim).  Once again, they will be instructed to unscrew one of the bulbs, record what happens, and explain why (only the unscrewed bulb will go out because each bulb has its own complete circuit in a parallel </w:t>
      </w:r>
      <w:r w:rsidR="00FB6E4A">
        <w:rPr>
          <w:sz w:val="20"/>
        </w:rPr>
        <w:t>circuit).</w:t>
      </w:r>
    </w:p>
    <w:p w:rsidR="00D372CF" w:rsidRDefault="008A3D94" w:rsidP="00D372CF">
      <w:pPr>
        <w:tabs>
          <w:tab w:val="right" w:pos="8640"/>
        </w:tabs>
        <w:spacing w:after="120"/>
        <w:jc w:val="both"/>
        <w:rPr>
          <w:sz w:val="20"/>
        </w:rPr>
      </w:pPr>
      <w:r>
        <w:rPr>
          <w:sz w:val="20"/>
        </w:rPr>
        <w:t xml:space="preserve">As the students finish, they will be instructed to clean up their stations, making sure to remove all the leads from the batteries. </w:t>
      </w:r>
    </w:p>
    <w:p w:rsidR="008A3D94" w:rsidRDefault="001C7FB4" w:rsidP="00FC2C4A">
      <w:pPr>
        <w:spacing w:before="240" w:after="120"/>
        <w:rPr>
          <w:rFonts w:eastAsia="Cambria" w:cs="Times New Roman"/>
          <w:sz w:val="20"/>
          <w:szCs w:val="20"/>
        </w:rPr>
      </w:pPr>
      <w:r w:rsidRPr="002E5A59">
        <w:rPr>
          <w:b/>
          <w:sz w:val="28"/>
        </w:rPr>
        <w:t>CLOSURE</w:t>
      </w:r>
      <w:r w:rsidR="004D1D6F" w:rsidRPr="002E5A59">
        <w:rPr>
          <w:b/>
          <w:sz w:val="28"/>
        </w:rPr>
        <w:t xml:space="preserve"> - </w:t>
      </w:r>
      <w:r w:rsidR="004D1D6F" w:rsidRPr="002E5A59">
        <w:rPr>
          <w:rFonts w:eastAsia="Cambria" w:cs="Times New Roman"/>
          <w:b/>
          <w:sz w:val="20"/>
          <w:szCs w:val="20"/>
        </w:rPr>
        <w:t>Reflection/Wrap-Up</w:t>
      </w:r>
      <w:r w:rsidR="004D1D6F" w:rsidRPr="002E5A59">
        <w:rPr>
          <w:b/>
          <w:sz w:val="20"/>
          <w:szCs w:val="20"/>
        </w:rPr>
        <w:t xml:space="preserve"> - </w:t>
      </w:r>
      <w:r w:rsidR="004D1D6F" w:rsidRPr="002E5A59">
        <w:rPr>
          <w:rFonts w:eastAsia="Cambria" w:cs="Times New Roman"/>
          <w:sz w:val="20"/>
          <w:szCs w:val="20"/>
        </w:rPr>
        <w:t>Summarizing, Reminding, Reflecting, Restating, Connecting</w:t>
      </w:r>
    </w:p>
    <w:p w:rsidR="002B4D76" w:rsidRDefault="008A3D94" w:rsidP="00FC2C4A">
      <w:pPr>
        <w:spacing w:before="240" w:after="120"/>
        <w:rPr>
          <w:sz w:val="20"/>
        </w:rPr>
      </w:pPr>
      <w:r>
        <w:rPr>
          <w:sz w:val="20"/>
        </w:rPr>
        <w:t>Students will return to their seats to reflect on the activity and relate it to their lives at home. The will be asked to sketch a room in their home in their ISN. They will need to include the wiring associated with the electrical equipment in the room</w:t>
      </w:r>
      <w:r w:rsidR="002B4D76">
        <w:rPr>
          <w:sz w:val="20"/>
        </w:rPr>
        <w:t xml:space="preserve"> (lights, TVs, radios, </w:t>
      </w:r>
      <w:proofErr w:type="spellStart"/>
      <w:r w:rsidR="002B4D76">
        <w:rPr>
          <w:sz w:val="20"/>
        </w:rPr>
        <w:t>ect</w:t>
      </w:r>
      <w:proofErr w:type="spellEnd"/>
      <w:r w:rsidR="002B4D76">
        <w:rPr>
          <w:sz w:val="20"/>
        </w:rPr>
        <w:t>.)</w:t>
      </w:r>
      <w:r>
        <w:rPr>
          <w:sz w:val="20"/>
        </w:rPr>
        <w:t>.</w:t>
      </w:r>
      <w:r w:rsidR="002B4D76">
        <w:rPr>
          <w:sz w:val="20"/>
        </w:rPr>
        <w:t xml:space="preserve"> They will need to label the different parts of the circuit(s) that make up the room, and identify what type of circuit it is. If time does not allow, this activity can be done as homework.</w:t>
      </w:r>
    </w:p>
    <w:p w:rsidR="00825730" w:rsidRPr="008A3D94" w:rsidRDefault="002B4D76" w:rsidP="00FC2C4A">
      <w:pPr>
        <w:spacing w:before="240" w:after="120"/>
        <w:rPr>
          <w:sz w:val="20"/>
        </w:rPr>
      </w:pPr>
      <w:r>
        <w:rPr>
          <w:sz w:val="20"/>
        </w:rPr>
        <w:t>Students that do not want to draw can be allowed to give a written description of the circuit. It must identify the type of circuit and the different components that make it complete.</w:t>
      </w:r>
    </w:p>
    <w:p w:rsidR="00AB02B0" w:rsidRPr="002E5A59" w:rsidRDefault="00AB02B0" w:rsidP="004D1D6F">
      <w:pPr>
        <w:tabs>
          <w:tab w:val="right" w:pos="8640"/>
        </w:tabs>
        <w:spacing w:before="240" w:after="120"/>
        <w:rPr>
          <w:b/>
          <w:sz w:val="28"/>
        </w:rPr>
      </w:pPr>
      <w:r w:rsidRPr="002E5A59">
        <w:rPr>
          <w:b/>
          <w:sz w:val="28"/>
        </w:rPr>
        <w:t>CROSS-CURRICULAR CONNECTIONS</w:t>
      </w:r>
    </w:p>
    <w:p w:rsidR="004D1D6F" w:rsidRPr="007F0A3D" w:rsidRDefault="00E2148A" w:rsidP="007F0A3D">
      <w:pPr>
        <w:tabs>
          <w:tab w:val="right" w:pos="8640"/>
        </w:tabs>
        <w:spacing w:after="120"/>
        <w:jc w:val="both"/>
        <w:rPr>
          <w:sz w:val="20"/>
        </w:rPr>
      </w:pPr>
      <w:r>
        <w:rPr>
          <w:sz w:val="20"/>
        </w:rPr>
        <w:t xml:space="preserve">There is direct connection to language arts as the students will be required to properly structure their sentences during the Guided &amp; Independent </w:t>
      </w:r>
      <w:r w:rsidR="00093C7B">
        <w:rPr>
          <w:sz w:val="20"/>
        </w:rPr>
        <w:t>Practice.</w:t>
      </w:r>
    </w:p>
    <w:p w:rsidR="006D26E6" w:rsidRDefault="00AB02B0" w:rsidP="00093C7B">
      <w:pPr>
        <w:tabs>
          <w:tab w:val="right" w:pos="8640"/>
        </w:tabs>
        <w:spacing w:before="240" w:after="120"/>
        <w:rPr>
          <w:b/>
          <w:sz w:val="28"/>
        </w:rPr>
        <w:sectPr w:rsidR="006D26E6">
          <w:headerReference w:type="default" r:id="rId12"/>
          <w:headerReference w:type="first" r:id="rId13"/>
          <w:type w:val="continuous"/>
          <w:pgSz w:w="12240" w:h="15840"/>
          <w:pgMar w:top="1440" w:right="1440" w:bottom="1440" w:left="1440" w:gutter="0"/>
          <w:printerSettings r:id="rId14"/>
        </w:sectPr>
      </w:pPr>
      <w:r w:rsidRPr="002E5A59">
        <w:rPr>
          <w:b/>
          <w:sz w:val="28"/>
        </w:rPr>
        <w:t>NOTES</w:t>
      </w:r>
    </w:p>
    <w:p w:rsidR="00540E7F" w:rsidRPr="00626B06" w:rsidRDefault="00540E7F" w:rsidP="00540E7F">
      <w:pPr>
        <w:pStyle w:val="80-pageheadertype"/>
        <w:rPr>
          <w:rStyle w:val="80-pageheadercategory"/>
          <w:rFonts w:eastAsiaTheme="minorHAnsi" w:cstheme="minorBidi"/>
          <w:szCs w:val="24"/>
        </w:rPr>
      </w:pPr>
      <w:r w:rsidRPr="00626B06">
        <w:rPr>
          <w:color w:val="auto"/>
        </w:rPr>
        <w:t>Quick Lab</w:t>
      </w:r>
      <w:r w:rsidRPr="00626B06">
        <w:rPr>
          <w:color w:val="auto"/>
        </w:rPr>
        <w:tab/>
      </w:r>
      <w:r w:rsidRPr="00626B06">
        <w:rPr>
          <w:rStyle w:val="80-pageheadercategory"/>
          <w:color w:val="auto"/>
        </w:rPr>
        <w:t>DATASHEET FOR QUICK LAB</w:t>
      </w:r>
    </w:p>
    <w:p w:rsidR="00540E7F" w:rsidRPr="00626B06" w:rsidRDefault="00540E7F" w:rsidP="00540E7F">
      <w:pPr>
        <w:pStyle w:val="81-pageheadertitle"/>
        <w:rPr>
          <w:color w:val="auto"/>
        </w:rPr>
      </w:pPr>
      <w:r w:rsidRPr="00626B06">
        <w:rPr>
          <w:color w:val="auto"/>
        </w:rPr>
        <w:t>A Series of Circuits</w:t>
      </w:r>
    </w:p>
    <w:p w:rsidR="00540E7F" w:rsidRPr="00626B06" w:rsidRDefault="00540E7F" w:rsidP="00540E7F">
      <w:pPr>
        <w:pStyle w:val="02-Bhead"/>
        <w:rPr>
          <w:color w:val="auto"/>
        </w:rPr>
      </w:pPr>
      <w:r w:rsidRPr="00626B06">
        <w:rPr>
          <w:color w:val="auto"/>
        </w:rPr>
        <w:t>MATERIALS</w:t>
      </w:r>
    </w:p>
    <w:p w:rsidR="00540E7F" w:rsidRPr="00626B06" w:rsidRDefault="00540E7F" w:rsidP="00540E7F">
      <w:pPr>
        <w:pStyle w:val="14-bulletedtextp4abv"/>
        <w:numPr>
          <w:ilvl w:val="0"/>
          <w:numId w:val="6"/>
        </w:numPr>
      </w:pPr>
      <w:proofErr w:type="gramStart"/>
      <w:r w:rsidRPr="00626B06">
        <w:t>battery</w:t>
      </w:r>
      <w:proofErr w:type="gramEnd"/>
      <w:r w:rsidRPr="00626B06">
        <w:t>, 6 V</w:t>
      </w:r>
    </w:p>
    <w:p w:rsidR="00540E7F" w:rsidRPr="00626B06" w:rsidRDefault="00540E7F" w:rsidP="00540E7F">
      <w:pPr>
        <w:pStyle w:val="14-bulletedtextp4abv"/>
        <w:numPr>
          <w:ilvl w:val="0"/>
          <w:numId w:val="6"/>
        </w:numPr>
      </w:pPr>
      <w:proofErr w:type="gramStart"/>
      <w:r w:rsidRPr="00626B06">
        <w:t>flashlight</w:t>
      </w:r>
      <w:proofErr w:type="gramEnd"/>
      <w:r w:rsidRPr="00626B06">
        <w:t xml:space="preserve"> bulb with holder (3)</w:t>
      </w:r>
    </w:p>
    <w:p w:rsidR="00540E7F" w:rsidRDefault="00540E7F" w:rsidP="00540E7F">
      <w:pPr>
        <w:pStyle w:val="14-bulletedtextp4abv"/>
        <w:numPr>
          <w:ilvl w:val="0"/>
          <w:numId w:val="6"/>
        </w:numPr>
      </w:pPr>
      <w:proofErr w:type="gramStart"/>
      <w:r w:rsidRPr="00626B06">
        <w:t>wire</w:t>
      </w:r>
      <w:proofErr w:type="gramEnd"/>
      <w:r>
        <w:t xml:space="preserve"> leads</w:t>
      </w:r>
      <w:r w:rsidRPr="00626B06">
        <w:t xml:space="preserve">, copper, insulated with </w:t>
      </w:r>
      <w:r>
        <w:t>alligator clips attached</w:t>
      </w:r>
      <w:r w:rsidRPr="00626B06">
        <w:t xml:space="preserve"> (5)</w:t>
      </w:r>
    </w:p>
    <w:p w:rsidR="00540E7F" w:rsidRPr="00626B06" w:rsidRDefault="00540E7F" w:rsidP="00540E7F">
      <w:pPr>
        <w:pStyle w:val="14-bulletedtextp4abv"/>
        <w:numPr>
          <w:ilvl w:val="0"/>
          <w:numId w:val="6"/>
        </w:numPr>
      </w:pPr>
      <w:proofErr w:type="gramStart"/>
      <w:r>
        <w:t>knife</w:t>
      </w:r>
      <w:proofErr w:type="gramEnd"/>
      <w:r>
        <w:t xml:space="preserve"> switch (1, optional)</w:t>
      </w:r>
    </w:p>
    <w:p w:rsidR="00540E7F" w:rsidRPr="00626B06" w:rsidRDefault="00540E7F" w:rsidP="00A24740">
      <w:pPr>
        <w:pStyle w:val="02-Bhead"/>
        <w:spacing w:before="120"/>
        <w:rPr>
          <w:color w:val="auto"/>
        </w:rPr>
      </w:pPr>
      <w:r w:rsidRPr="00626B06">
        <w:rPr>
          <w:color w:val="auto"/>
        </w:rPr>
        <w:t xml:space="preserve">SAFETY INFORMATION </w:t>
      </w:r>
      <w:r>
        <w:rPr>
          <w:noProof/>
          <w:color w:val="auto"/>
          <w:position w:val="-12"/>
        </w:rPr>
        <w:drawing>
          <wp:inline distT="0" distB="0" distL="0" distR="0">
            <wp:extent cx="296545" cy="296545"/>
            <wp:effectExtent l="25400" t="0" r="8255" b="0"/>
            <wp:docPr id="186" name="Picture 186" descr="i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10"/>
                    <pic:cNvPicPr>
                      <a:picLocks noChangeAspect="1" noChangeArrowheads="1"/>
                    </pic:cNvPicPr>
                  </pic:nvPicPr>
                  <pic:blipFill>
                    <a:blip r:embed="rId15"/>
                    <a:srcRect/>
                    <a:stretch>
                      <a:fillRect/>
                    </a:stretch>
                  </pic:blipFill>
                  <pic:spPr bwMode="auto">
                    <a:xfrm>
                      <a:off x="0" y="0"/>
                      <a:ext cx="296545" cy="296545"/>
                    </a:xfrm>
                    <a:prstGeom prst="rect">
                      <a:avLst/>
                    </a:prstGeom>
                    <a:noFill/>
                    <a:ln w="9525">
                      <a:noFill/>
                      <a:miter lim="800000"/>
                      <a:headEnd/>
                      <a:tailEnd/>
                    </a:ln>
                  </pic:spPr>
                </pic:pic>
              </a:graphicData>
            </a:graphic>
          </wp:inline>
        </w:drawing>
      </w:r>
      <w:r w:rsidRPr="00626B06">
        <w:rPr>
          <w:color w:val="auto"/>
          <w:position w:val="-12"/>
        </w:rPr>
        <w:t xml:space="preserve"> </w:t>
      </w:r>
      <w:r>
        <w:rPr>
          <w:noProof/>
          <w:color w:val="auto"/>
          <w:position w:val="-12"/>
        </w:rPr>
        <w:drawing>
          <wp:inline distT="0" distB="0" distL="0" distR="0">
            <wp:extent cx="296545" cy="296545"/>
            <wp:effectExtent l="25400" t="0" r="8255" b="0"/>
            <wp:docPr id="187" name="Picture 187" descr="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9"/>
                    <pic:cNvPicPr>
                      <a:picLocks noChangeAspect="1" noChangeArrowheads="1"/>
                    </pic:cNvPicPr>
                  </pic:nvPicPr>
                  <pic:blipFill>
                    <a:blip r:embed="rId16"/>
                    <a:srcRect/>
                    <a:stretch>
                      <a:fillRect/>
                    </a:stretch>
                  </pic:blipFill>
                  <pic:spPr bwMode="auto">
                    <a:xfrm>
                      <a:off x="0" y="0"/>
                      <a:ext cx="296545" cy="296545"/>
                    </a:xfrm>
                    <a:prstGeom prst="rect">
                      <a:avLst/>
                    </a:prstGeom>
                    <a:noFill/>
                    <a:ln w="9525">
                      <a:noFill/>
                      <a:miter lim="800000"/>
                      <a:headEnd/>
                      <a:tailEnd/>
                    </a:ln>
                  </pic:spPr>
                </pic:pic>
              </a:graphicData>
            </a:graphic>
          </wp:inline>
        </w:drawing>
      </w:r>
    </w:p>
    <w:p w:rsidR="00540E7F" w:rsidRPr="00626B06" w:rsidRDefault="00540E7F" w:rsidP="00A24740">
      <w:pPr>
        <w:pStyle w:val="02-Bhead"/>
        <w:spacing w:before="120"/>
        <w:rPr>
          <w:color w:val="auto"/>
        </w:rPr>
      </w:pPr>
      <w:r w:rsidRPr="00626B06">
        <w:rPr>
          <w:color w:val="auto"/>
        </w:rPr>
        <w:t>PROCEDURE</w:t>
      </w:r>
    </w:p>
    <w:p w:rsidR="00540E7F" w:rsidRDefault="00540E7F" w:rsidP="00540E7F">
      <w:pPr>
        <w:pStyle w:val="12-numbereditemp4abv"/>
        <w:numPr>
          <w:ilvl w:val="0"/>
          <w:numId w:val="5"/>
        </w:numPr>
      </w:pPr>
      <w:r w:rsidRPr="00626B06">
        <w:t xml:space="preserve">Connect a </w:t>
      </w:r>
      <w:r w:rsidRPr="00626B06">
        <w:rPr>
          <w:rStyle w:val="11b-boldtext"/>
        </w:rPr>
        <w:t>6 V battery</w:t>
      </w:r>
      <w:r w:rsidRPr="00626B06">
        <w:t xml:space="preserve"> and two </w:t>
      </w:r>
      <w:r w:rsidRPr="00626B06">
        <w:rPr>
          <w:rStyle w:val="11b-boldtext"/>
        </w:rPr>
        <w:t>flashlight bulbs</w:t>
      </w:r>
      <w:r w:rsidRPr="00626B06">
        <w:t xml:space="preserve"> in a series circuit. Draw a picture of your circuit.</w:t>
      </w:r>
      <w:r w:rsidR="00A24740">
        <w:t xml:space="preserve"> Label the energy source, wire leads, the load</w:t>
      </w:r>
      <w:r w:rsidR="00B403BA">
        <w:t>(s)</w:t>
      </w:r>
      <w:r w:rsidR="00A24740">
        <w:t>, and the switch.</w:t>
      </w:r>
    </w:p>
    <w:p w:rsidR="00540E7F" w:rsidRPr="00626B06" w:rsidRDefault="0049390E" w:rsidP="00540E7F">
      <w:pPr>
        <w:pStyle w:val="12-numbereditemp4abv"/>
        <w:ind w:left="120" w:firstLine="0"/>
      </w:pPr>
      <w:r>
        <w:pict>
          <v:rect id="_x0000_s1039" style="width:416pt;height:187pt;mso-wrap-edited:f;mso-left-percent:-10001;mso-top-percent:-10001;mso-position-horizontal:absolute;mso-position-horizontal-relative:char;mso-position-vertical:absolute;mso-position-vertical-relative:line;mso-left-percent:-10001;mso-top-percent:-10001" wrapcoords="-116 -86 -155 173 -155 22207 21833 22207 21872 607 21794 0 21677 -86 -116 -86" filled="f" fillcolor="#3f80cd" strokecolor="#4a7ebb" strokeweight="1.5pt">
            <v:fill color2="#9bc1ff" o:detectmouseclick="t" focusposition="" focussize=",90" type="gradient">
              <o:fill v:ext="view" type="gradientUnscaled"/>
            </v:fill>
            <v:shadow on="t" opacity="22938f" mv:blur="38100f" offset="0,2pt"/>
            <v:textbox inset=",7.2pt,,7.2pt"/>
            <w10:wrap type="none"/>
            <w10:anchorlock/>
          </v:rect>
        </w:pict>
      </w:r>
    </w:p>
    <w:p w:rsidR="00540E7F" w:rsidRPr="00626B06" w:rsidRDefault="00540E7F" w:rsidP="00540E7F">
      <w:pPr>
        <w:pStyle w:val="12-numbereditemp4abv"/>
        <w:spacing w:before="120"/>
      </w:pPr>
      <w:r w:rsidRPr="00626B06">
        <w:tab/>
        <w:t>2.</w:t>
      </w:r>
      <w:r w:rsidRPr="00626B06">
        <w:tab/>
        <w:t xml:space="preserve">Add </w:t>
      </w:r>
      <w:r w:rsidRPr="00E42B87">
        <w:rPr>
          <w:b/>
        </w:rPr>
        <w:t>another flashlight bulb</w:t>
      </w:r>
      <w:r w:rsidRPr="00626B06">
        <w:t xml:space="preserve"> in series with the other two bulbs. How does the brightness of the light bulbs change?</w:t>
      </w:r>
    </w:p>
    <w:p w:rsidR="00540E7F" w:rsidRDefault="00540E7F" w:rsidP="00540E7F">
      <w:pPr>
        <w:pStyle w:val="17a-WORindented"/>
      </w:pPr>
      <w:r w:rsidRPr="00626B06">
        <w:tab/>
      </w:r>
    </w:p>
    <w:p w:rsidR="00540E7F" w:rsidRPr="00626B06" w:rsidRDefault="00540E7F" w:rsidP="00540E7F">
      <w:pPr>
        <w:pStyle w:val="17a-WORindented"/>
      </w:pPr>
      <w:r>
        <w:tab/>
      </w:r>
    </w:p>
    <w:p w:rsidR="00540E7F" w:rsidRPr="00626B06" w:rsidRDefault="00540E7F" w:rsidP="00540E7F">
      <w:pPr>
        <w:pStyle w:val="17a-WORindented"/>
      </w:pPr>
      <w:r w:rsidRPr="00626B06">
        <w:tab/>
      </w:r>
    </w:p>
    <w:p w:rsidR="00540E7F" w:rsidRPr="00626B06" w:rsidRDefault="00540E7F" w:rsidP="00540E7F">
      <w:pPr>
        <w:pStyle w:val="12-numbereditemp4abv"/>
        <w:spacing w:before="120"/>
      </w:pPr>
      <w:r w:rsidRPr="00626B06">
        <w:tab/>
        <w:t>3.</w:t>
      </w:r>
      <w:r w:rsidRPr="00626B06">
        <w:tab/>
      </w:r>
      <w:r>
        <w:t xml:space="preserve">Carefully unscrew one of the lights from </w:t>
      </w:r>
      <w:proofErr w:type="gramStart"/>
      <w:r>
        <w:t>it’s</w:t>
      </w:r>
      <w:proofErr w:type="gramEnd"/>
      <w:r>
        <w:t xml:space="preserve"> socket</w:t>
      </w:r>
      <w:r w:rsidRPr="00626B06">
        <w:t>. What happens to the other lights in the circuit? Why?</w:t>
      </w:r>
    </w:p>
    <w:p w:rsidR="00540E7F" w:rsidRPr="00626B06" w:rsidRDefault="00540E7F" w:rsidP="00540E7F">
      <w:pPr>
        <w:pStyle w:val="17a-WORindented"/>
      </w:pPr>
      <w:r w:rsidRPr="00626B06">
        <w:tab/>
      </w:r>
    </w:p>
    <w:p w:rsidR="00540E7F" w:rsidRPr="00626B06" w:rsidRDefault="00540E7F" w:rsidP="00540E7F">
      <w:pPr>
        <w:pStyle w:val="17a-WORindented"/>
      </w:pPr>
      <w:r w:rsidRPr="00626B06">
        <w:tab/>
      </w:r>
    </w:p>
    <w:p w:rsidR="00540E7F" w:rsidRPr="00626B06" w:rsidRDefault="00540E7F" w:rsidP="00540E7F">
      <w:pPr>
        <w:pStyle w:val="17a-WORindented"/>
      </w:pPr>
      <w:r w:rsidRPr="00626B06">
        <w:tab/>
      </w:r>
    </w:p>
    <w:p w:rsidR="00540E7F" w:rsidRPr="008E342E" w:rsidRDefault="00540E7F" w:rsidP="00540E7F">
      <w:pPr>
        <w:pStyle w:val="80-pageheadertype"/>
        <w:rPr>
          <w:rStyle w:val="80-pageheadercategory"/>
        </w:rPr>
      </w:pPr>
      <w:r w:rsidRPr="008E342E">
        <w:rPr>
          <w:color w:val="auto"/>
        </w:rPr>
        <w:t>Quick Lab</w:t>
      </w:r>
      <w:r w:rsidRPr="008E342E">
        <w:rPr>
          <w:color w:val="auto"/>
        </w:rPr>
        <w:tab/>
      </w:r>
      <w:r w:rsidRPr="008E342E">
        <w:rPr>
          <w:rStyle w:val="80-pageheadercategory"/>
          <w:color w:val="auto"/>
        </w:rPr>
        <w:t>DATASHEET FOR QUICK LAB</w:t>
      </w:r>
    </w:p>
    <w:p w:rsidR="00540E7F" w:rsidRPr="008E342E" w:rsidRDefault="00540E7F" w:rsidP="00540E7F">
      <w:pPr>
        <w:pStyle w:val="81-pageheadertitle"/>
        <w:rPr>
          <w:color w:val="auto"/>
        </w:rPr>
      </w:pPr>
      <w:r w:rsidRPr="008E342E">
        <w:rPr>
          <w:color w:val="auto"/>
        </w:rPr>
        <w:t>A Parallel Lab</w:t>
      </w:r>
    </w:p>
    <w:p w:rsidR="00540E7F" w:rsidRPr="008E342E" w:rsidRDefault="00540E7F" w:rsidP="00540E7F">
      <w:pPr>
        <w:pStyle w:val="02-Bhead"/>
        <w:rPr>
          <w:color w:val="auto"/>
        </w:rPr>
      </w:pPr>
      <w:r w:rsidRPr="008E342E">
        <w:rPr>
          <w:color w:val="auto"/>
        </w:rPr>
        <w:t>MATERIALS</w:t>
      </w:r>
    </w:p>
    <w:p w:rsidR="00A24740" w:rsidRDefault="00A24740" w:rsidP="00540E7F">
      <w:pPr>
        <w:pStyle w:val="14-bulletedtextp4abv"/>
        <w:numPr>
          <w:ilvl w:val="0"/>
          <w:numId w:val="7"/>
        </w:numPr>
        <w:sectPr w:rsidR="00A24740">
          <w:headerReference w:type="even" r:id="rId17"/>
          <w:headerReference w:type="default" r:id="rId18"/>
          <w:footerReference w:type="even" r:id="rId19"/>
          <w:footerReference w:type="default" r:id="rId20"/>
          <w:headerReference w:type="first" r:id="rId21"/>
          <w:footerReference w:type="first" r:id="rId22"/>
          <w:pgSz w:w="12240" w:h="15840"/>
          <w:pgMar w:top="1040" w:right="1980" w:bottom="800" w:left="1980" w:header="840" w:footer="460" w:gutter="0"/>
          <w:pgNumType w:start="79"/>
          <w:printerSettings r:id="rId23"/>
        </w:sectPr>
      </w:pPr>
    </w:p>
    <w:p w:rsidR="00540E7F" w:rsidRPr="008E342E" w:rsidRDefault="00540E7F" w:rsidP="00540E7F">
      <w:pPr>
        <w:pStyle w:val="14-bulletedtextp4abv"/>
        <w:numPr>
          <w:ilvl w:val="0"/>
          <w:numId w:val="7"/>
        </w:numPr>
      </w:pPr>
      <w:proofErr w:type="gramStart"/>
      <w:r w:rsidRPr="008E342E">
        <w:t>battery</w:t>
      </w:r>
      <w:proofErr w:type="gramEnd"/>
      <w:r w:rsidRPr="008E342E">
        <w:t>, 6 V</w:t>
      </w:r>
    </w:p>
    <w:p w:rsidR="00A24740" w:rsidRDefault="00A24740" w:rsidP="00A24740">
      <w:pPr>
        <w:pStyle w:val="14-bulletedtextp4abv"/>
        <w:numPr>
          <w:ilvl w:val="0"/>
          <w:numId w:val="7"/>
        </w:numPr>
      </w:pPr>
      <w:proofErr w:type="gramStart"/>
      <w:r w:rsidRPr="008E342E">
        <w:t>flashlight</w:t>
      </w:r>
      <w:proofErr w:type="gramEnd"/>
      <w:r w:rsidRPr="008E342E">
        <w:t xml:space="preserve"> bulb with holder (3)</w:t>
      </w:r>
    </w:p>
    <w:p w:rsidR="00A24740" w:rsidRDefault="00A24740" w:rsidP="00A24740">
      <w:pPr>
        <w:pStyle w:val="14-bulletedtextp4abv"/>
        <w:numPr>
          <w:ilvl w:val="0"/>
          <w:numId w:val="7"/>
        </w:numPr>
      </w:pPr>
      <w:proofErr w:type="gramStart"/>
      <w:r>
        <w:t>knife</w:t>
      </w:r>
      <w:proofErr w:type="gramEnd"/>
      <w:r>
        <w:t xml:space="preserve"> switch (1, optional)</w:t>
      </w:r>
    </w:p>
    <w:p w:rsidR="00A24740" w:rsidRPr="00467E37" w:rsidRDefault="00A24740" w:rsidP="00A24740">
      <w:pPr>
        <w:pStyle w:val="14-bulletedtextp4abv"/>
        <w:numPr>
          <w:ilvl w:val="0"/>
          <w:numId w:val="7"/>
        </w:numPr>
        <w:ind w:left="360"/>
      </w:pPr>
      <w:proofErr w:type="gramStart"/>
      <w:r w:rsidRPr="00467E37">
        <w:t>wire</w:t>
      </w:r>
      <w:proofErr w:type="gramEnd"/>
      <w:r>
        <w:t xml:space="preserve"> leads</w:t>
      </w:r>
      <w:r w:rsidRPr="00467E37">
        <w:t>, copper, insula</w:t>
      </w:r>
      <w:r>
        <w:t>ted with alligator clips attached, (7</w:t>
      </w:r>
      <w:r w:rsidRPr="00467E37">
        <w:t>)</w:t>
      </w:r>
    </w:p>
    <w:p w:rsidR="00A24740" w:rsidRDefault="00A24740" w:rsidP="00A24740">
      <w:pPr>
        <w:pStyle w:val="14-bulletedtextp4abv"/>
        <w:numPr>
          <w:ilvl w:val="0"/>
          <w:numId w:val="7"/>
        </w:numPr>
        <w:sectPr w:rsidR="00A24740">
          <w:type w:val="continuous"/>
          <w:pgSz w:w="12240" w:h="15840"/>
          <w:pgMar w:top="1040" w:right="1980" w:bottom="800" w:left="1980" w:header="840" w:footer="460" w:gutter="0"/>
          <w:pgNumType w:start="79"/>
          <w:cols w:num="2"/>
          <w:printerSettings r:id="rId24"/>
        </w:sectPr>
      </w:pPr>
    </w:p>
    <w:p w:rsidR="00540E7F" w:rsidRPr="008E342E" w:rsidRDefault="00540E7F" w:rsidP="00A24740">
      <w:pPr>
        <w:pStyle w:val="02-Bhead"/>
        <w:spacing w:before="120"/>
        <w:rPr>
          <w:color w:val="auto"/>
        </w:rPr>
      </w:pPr>
      <w:r w:rsidRPr="008E342E">
        <w:rPr>
          <w:color w:val="auto"/>
        </w:rPr>
        <w:t xml:space="preserve">SAFETY INFORMATION </w:t>
      </w:r>
      <w:r>
        <w:rPr>
          <w:noProof/>
          <w:color w:val="auto"/>
          <w:position w:val="-12"/>
        </w:rPr>
        <w:drawing>
          <wp:inline distT="0" distB="0" distL="0" distR="0">
            <wp:extent cx="296545" cy="296545"/>
            <wp:effectExtent l="25400" t="0" r="8255" b="0"/>
            <wp:docPr id="191" name="Picture 191" descr="i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m10"/>
                    <pic:cNvPicPr>
                      <a:picLocks noChangeAspect="1" noChangeArrowheads="1"/>
                    </pic:cNvPicPr>
                  </pic:nvPicPr>
                  <pic:blipFill>
                    <a:blip r:embed="rId15"/>
                    <a:srcRect/>
                    <a:stretch>
                      <a:fillRect/>
                    </a:stretch>
                  </pic:blipFill>
                  <pic:spPr bwMode="auto">
                    <a:xfrm>
                      <a:off x="0" y="0"/>
                      <a:ext cx="296545" cy="296545"/>
                    </a:xfrm>
                    <a:prstGeom prst="rect">
                      <a:avLst/>
                    </a:prstGeom>
                    <a:noFill/>
                    <a:ln w="9525">
                      <a:noFill/>
                      <a:miter lim="800000"/>
                      <a:headEnd/>
                      <a:tailEnd/>
                    </a:ln>
                  </pic:spPr>
                </pic:pic>
              </a:graphicData>
            </a:graphic>
          </wp:inline>
        </w:drawing>
      </w:r>
      <w:r w:rsidRPr="008E342E">
        <w:rPr>
          <w:color w:val="auto"/>
          <w:position w:val="-12"/>
        </w:rPr>
        <w:t xml:space="preserve"> </w:t>
      </w:r>
      <w:r>
        <w:rPr>
          <w:noProof/>
          <w:color w:val="auto"/>
          <w:position w:val="-12"/>
        </w:rPr>
        <w:drawing>
          <wp:inline distT="0" distB="0" distL="0" distR="0">
            <wp:extent cx="296545" cy="296545"/>
            <wp:effectExtent l="25400" t="0" r="8255" b="0"/>
            <wp:docPr id="192" name="Picture 192" descr="i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m9"/>
                    <pic:cNvPicPr>
                      <a:picLocks noChangeAspect="1" noChangeArrowheads="1"/>
                    </pic:cNvPicPr>
                  </pic:nvPicPr>
                  <pic:blipFill>
                    <a:blip r:embed="rId16"/>
                    <a:srcRect/>
                    <a:stretch>
                      <a:fillRect/>
                    </a:stretch>
                  </pic:blipFill>
                  <pic:spPr bwMode="auto">
                    <a:xfrm>
                      <a:off x="0" y="0"/>
                      <a:ext cx="296545" cy="296545"/>
                    </a:xfrm>
                    <a:prstGeom prst="rect">
                      <a:avLst/>
                    </a:prstGeom>
                    <a:noFill/>
                    <a:ln w="9525">
                      <a:noFill/>
                      <a:miter lim="800000"/>
                      <a:headEnd/>
                      <a:tailEnd/>
                    </a:ln>
                  </pic:spPr>
                </pic:pic>
              </a:graphicData>
            </a:graphic>
          </wp:inline>
        </w:drawing>
      </w:r>
    </w:p>
    <w:p w:rsidR="00540E7F" w:rsidRPr="008E342E" w:rsidRDefault="00540E7F" w:rsidP="00A24740">
      <w:pPr>
        <w:pStyle w:val="02-Bhead"/>
        <w:spacing w:before="120"/>
        <w:rPr>
          <w:color w:val="auto"/>
        </w:rPr>
      </w:pPr>
      <w:r w:rsidRPr="008E342E">
        <w:rPr>
          <w:color w:val="auto"/>
        </w:rPr>
        <w:t>PROCEDURE</w:t>
      </w:r>
    </w:p>
    <w:p w:rsidR="00540E7F" w:rsidRDefault="00540E7F" w:rsidP="00540E7F">
      <w:pPr>
        <w:pStyle w:val="12-numbereditemp4abv"/>
      </w:pPr>
      <w:r w:rsidRPr="008E342E">
        <w:tab/>
        <w:t>1.</w:t>
      </w:r>
      <w:r w:rsidRPr="008E342E">
        <w:tab/>
        <w:t xml:space="preserve">Connect a </w:t>
      </w:r>
      <w:r w:rsidRPr="008E342E">
        <w:rPr>
          <w:rStyle w:val="11b-boldtext"/>
        </w:rPr>
        <w:t xml:space="preserve">6 V battery </w:t>
      </w:r>
      <w:r w:rsidRPr="008E342E">
        <w:t xml:space="preserve">and two </w:t>
      </w:r>
      <w:r w:rsidRPr="008E342E">
        <w:rPr>
          <w:rStyle w:val="11b-boldtext"/>
        </w:rPr>
        <w:t>flashlight bulbs</w:t>
      </w:r>
      <w:r w:rsidRPr="008E342E">
        <w:t xml:space="preserve"> in a parallel circuit. Draw a picture of your circuit.</w:t>
      </w:r>
      <w:r w:rsidR="00A24740">
        <w:t xml:space="preserve"> Label the energy source, wire leads, the load</w:t>
      </w:r>
      <w:r w:rsidR="00B403BA">
        <w:t>(s)</w:t>
      </w:r>
      <w:r w:rsidR="00A24740">
        <w:t>, and the switch.</w:t>
      </w:r>
    </w:p>
    <w:p w:rsidR="00540E7F" w:rsidRPr="008E342E" w:rsidRDefault="0049390E" w:rsidP="00540E7F">
      <w:pPr>
        <w:pStyle w:val="12-numbereditemp4abv"/>
      </w:pPr>
      <w:r>
        <w:pict>
          <v:rect id="_x0000_s1040" style="width:416pt;height:187pt;mso-wrap-edited:f;mso-left-percent:-10001;mso-top-percent:-10001;mso-position-horizontal:absolute;mso-position-horizontal-relative:char;mso-position-vertical:absolute;mso-position-vertical-relative:line;mso-left-percent:-10001;mso-top-percent:-10001" wrapcoords="-116 -86 -155 173 -155 22207 21833 22207 21872 607 21794 0 21677 -86 -116 -86" filled="f" fillcolor="#3f80cd" strokecolor="#4a7ebb" strokeweight="1.5pt">
            <v:fill color2="#9bc1ff" o:detectmouseclick="t" focusposition="" focussize=",90" type="gradient">
              <o:fill v:ext="view" type="gradientUnscaled"/>
            </v:fill>
            <v:shadow on="t" opacity="22938f" mv:blur="38100f" offset="0,2pt"/>
            <v:textbox inset=",7.2pt,,7.2pt"/>
            <w10:wrap type="none"/>
            <w10:anchorlock/>
          </v:rect>
        </w:pict>
      </w:r>
    </w:p>
    <w:p w:rsidR="00540E7F" w:rsidRPr="008E342E" w:rsidRDefault="00540E7F" w:rsidP="00540E7F">
      <w:pPr>
        <w:pStyle w:val="12-numbereditemp4abv"/>
        <w:spacing w:before="120"/>
      </w:pPr>
      <w:r w:rsidRPr="008E342E">
        <w:tab/>
        <w:t>2.</w:t>
      </w:r>
      <w:r w:rsidRPr="008E342E">
        <w:tab/>
        <w:t xml:space="preserve">Add </w:t>
      </w:r>
      <w:r w:rsidRPr="008E342E">
        <w:rPr>
          <w:rStyle w:val="11b-boldtext"/>
        </w:rPr>
        <w:t>another flashlight bulb</w:t>
      </w:r>
      <w:r w:rsidRPr="008E342E">
        <w:t xml:space="preserve"> in parallel with the other two bulbs. How does the brightness of the light bulbs change?</w:t>
      </w:r>
    </w:p>
    <w:p w:rsidR="00540E7F" w:rsidRPr="008E342E" w:rsidRDefault="00540E7F" w:rsidP="00540E7F">
      <w:pPr>
        <w:pStyle w:val="17a-WORindented"/>
      </w:pPr>
      <w:r w:rsidRPr="008E342E">
        <w:tab/>
      </w:r>
    </w:p>
    <w:p w:rsidR="00540E7F" w:rsidRPr="008E342E" w:rsidRDefault="00540E7F" w:rsidP="00540E7F">
      <w:pPr>
        <w:pStyle w:val="17a-WORindented"/>
      </w:pPr>
      <w:r w:rsidRPr="008E342E">
        <w:tab/>
      </w:r>
    </w:p>
    <w:p w:rsidR="00540E7F" w:rsidRPr="008E342E" w:rsidRDefault="00540E7F" w:rsidP="00540E7F">
      <w:pPr>
        <w:pStyle w:val="17a-WORindented"/>
      </w:pPr>
      <w:r w:rsidRPr="008E342E">
        <w:tab/>
      </w:r>
    </w:p>
    <w:p w:rsidR="00540E7F" w:rsidRPr="008E342E" w:rsidRDefault="00540E7F" w:rsidP="00540E7F">
      <w:pPr>
        <w:pStyle w:val="12-numbereditemp4abv"/>
      </w:pPr>
      <w:r w:rsidRPr="008E342E">
        <w:tab/>
        <w:t>3.</w:t>
      </w:r>
      <w:r w:rsidRPr="008E342E">
        <w:tab/>
        <w:t xml:space="preserve">Replace one of the light bulbs with a </w:t>
      </w:r>
      <w:r w:rsidRPr="008E342E">
        <w:rPr>
          <w:rStyle w:val="11b-boldtext"/>
        </w:rPr>
        <w:t>burned-out light bulb</w:t>
      </w:r>
      <w:r w:rsidRPr="008E342E">
        <w:t>. What happens to the other lights in the circuit? Why?</w:t>
      </w:r>
    </w:p>
    <w:p w:rsidR="00540E7F" w:rsidRPr="008E342E" w:rsidRDefault="00540E7F" w:rsidP="00540E7F">
      <w:pPr>
        <w:pStyle w:val="17a-WORindented"/>
      </w:pPr>
      <w:r w:rsidRPr="008E342E">
        <w:tab/>
      </w:r>
    </w:p>
    <w:p w:rsidR="00540E7F" w:rsidRPr="008E342E" w:rsidRDefault="00540E7F" w:rsidP="00540E7F">
      <w:pPr>
        <w:pStyle w:val="17a-WORindented"/>
      </w:pPr>
      <w:r w:rsidRPr="008E342E">
        <w:tab/>
      </w:r>
    </w:p>
    <w:p w:rsidR="00540E7F" w:rsidRPr="008E342E" w:rsidRDefault="00540E7F" w:rsidP="00540E7F">
      <w:pPr>
        <w:pStyle w:val="17a-WORindented"/>
      </w:pPr>
      <w:r w:rsidRPr="008E342E">
        <w:tab/>
      </w:r>
    </w:p>
    <w:sectPr w:rsidR="00540E7F" w:rsidRPr="008E342E" w:rsidSect="00A24740">
      <w:type w:val="continuous"/>
      <w:pgSz w:w="12240" w:h="15840"/>
      <w:pgMar w:top="1040" w:right="1980" w:bottom="800" w:left="1980" w:header="840" w:footer="460" w:gutter="0"/>
      <w:pgNumType w:start="79"/>
      <w:printerSettings r:id="rId2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ᝃᠻ">
    <w:charset w:val="00"/>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rsidP="00E820E3">
    <w:pPr>
      <w:pStyle w:val="Footer"/>
      <w:tabs>
        <w:tab w:val="clear" w:pos="4320"/>
      </w:tabs>
    </w:pPr>
    <w:r>
      <w:tab/>
    </w:r>
    <w:r>
      <w:rPr>
        <w:noProof/>
        <w:sz w:val="16"/>
      </w:rPr>
      <w:drawing>
        <wp:inline distT="0" distB="0" distL="0" distR="0">
          <wp:extent cx="1454003" cy="384629"/>
          <wp:effectExtent l="25400" t="0" r="0" b="0"/>
          <wp:docPr id="9" name="Picture 4" descr="Screen shot 2012-07-10 at 9.4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10 at 9.43.03 AM.png"/>
                  <pic:cNvPicPr/>
                </pic:nvPicPr>
                <pic:blipFill>
                  <a:blip r:embed="rId1"/>
                  <a:stretch>
                    <a:fillRect/>
                  </a:stretch>
                </pic:blipFill>
                <pic:spPr>
                  <a:xfrm>
                    <a:off x="0" y="0"/>
                    <a:ext cx="1502211" cy="397382"/>
                  </a:xfrm>
                  <a:prstGeom prst="rect">
                    <a:avLst/>
                  </a:prstGeom>
                </pic:spPr>
              </pic:pic>
            </a:graphicData>
          </a:graphic>
        </wp:inline>
      </w:drawing>
    </w:r>
  </w:p>
  <w:p w:rsidR="002B4D76" w:rsidRPr="00E820E3" w:rsidRDefault="002B4D76" w:rsidP="00E820E3">
    <w:pPr>
      <w:pStyle w:val="Footer"/>
      <w:tabs>
        <w:tab w:val="clear" w:pos="4320"/>
      </w:tabs>
      <w:rPr>
        <w:sz w:val="8"/>
      </w:rPr>
    </w:pPr>
    <w:r w:rsidRPr="00D92D14">
      <w:rPr>
        <w:sz w:val="16"/>
      </w:rPr>
      <w:tab/>
      <w:t>Research Experience for Teachers</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49390E" w:rsidP="008C2492">
    <w:pPr>
      <w:pStyle w:val="Footer"/>
      <w:jc w:val="right"/>
    </w:pPr>
    <w:r w:rsidRPr="008C2492">
      <w:rPr>
        <w:rFonts w:ascii="Times New Roman" w:hAnsi="Times New Roman"/>
        <w:sz w:val="16"/>
      </w:rPr>
      <w:fldChar w:fldCharType="begin"/>
    </w:r>
    <w:r w:rsidR="002B4D76" w:rsidRPr="008C2492">
      <w:rPr>
        <w:rFonts w:ascii="Times New Roman" w:hAnsi="Times New Roman"/>
        <w:sz w:val="16"/>
      </w:rPr>
      <w:instrText xml:space="preserve"> FILENAME </w:instrText>
    </w:r>
    <w:r w:rsidRPr="008C2492">
      <w:rPr>
        <w:rFonts w:ascii="Times New Roman" w:hAnsi="Times New Roman"/>
        <w:sz w:val="16"/>
      </w:rPr>
      <w:fldChar w:fldCharType="separate"/>
    </w:r>
    <w:r w:rsidR="002B4D76">
      <w:rPr>
        <w:rFonts w:ascii="Times New Roman" w:hAnsi="Times New Roman"/>
        <w:noProof/>
        <w:sz w:val="16"/>
      </w:rPr>
      <w:t>RET_Forces_In_Nature_Lesson_3.docx</w:t>
    </w:r>
    <w:r w:rsidRPr="008C2492">
      <w:rPr>
        <w:rFonts w:ascii="Times New Roman" w:hAnsi="Times New Roman"/>
        <w:sz w:val="16"/>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pPr>
      <w:pStyle w:val="Foo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rsidP="00C16ACA">
    <w:pPr>
      <w:pStyle w:val="z-copyrightnotice"/>
      <w:rPr>
        <w:sz w:val="12"/>
      </w:rPr>
    </w:pPr>
    <w:r>
      <w:rPr>
        <w:bCs/>
      </w:rPr>
      <w:t>Original content Copyright © by Holt, Rinehart and Winston; a Division of Houghton Mifflin Harcourt Publishing Company.</w:t>
    </w:r>
    <w:r>
      <w:rPr>
        <w:bCs/>
      </w:rPr>
      <w:br/>
      <w:t>Additions and changes to the original content are the responsibility of the instructor.</w:t>
    </w:r>
  </w:p>
  <w:p w:rsidR="002B4D76" w:rsidRDefault="002B4D76" w:rsidP="00C16ACA">
    <w:pPr>
      <w:pStyle w:val="z-footer"/>
      <w:tabs>
        <w:tab w:val="left" w:pos="4035"/>
      </w:tabs>
    </w:pPr>
    <w:r>
      <w:t>Holt Science and Technology</w:t>
    </w:r>
    <w:r>
      <w:tab/>
    </w:r>
    <w:r>
      <w:tab/>
    </w:r>
    <w:r w:rsidR="0049390E">
      <w:rPr>
        <w:rFonts w:eastAsia="Times"/>
      </w:rPr>
      <w:fldChar w:fldCharType="begin"/>
    </w:r>
    <w:r>
      <w:rPr>
        <w:rFonts w:eastAsia="Times"/>
      </w:rPr>
      <w:instrText xml:space="preserve"> PAGE </w:instrText>
    </w:r>
    <w:r w:rsidR="0049390E">
      <w:rPr>
        <w:rFonts w:eastAsia="Times"/>
      </w:rPr>
      <w:fldChar w:fldCharType="separate"/>
    </w:r>
    <w:r w:rsidR="000F70D0">
      <w:rPr>
        <w:rFonts w:eastAsia="Times"/>
        <w:noProof/>
      </w:rPr>
      <w:t>80</w:t>
    </w:r>
    <w:r w:rsidR="0049390E">
      <w:rPr>
        <w:rFonts w:eastAsia="Times"/>
      </w:rPr>
      <w:fldChar w:fldCharType="end"/>
    </w:r>
    <w:r>
      <w:rPr>
        <w:rFonts w:eastAsia="Times"/>
      </w:rPr>
      <w:tab/>
    </w:r>
    <w:r>
      <w:t>Electricity</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Pr="00B83E55" w:rsidRDefault="002B4D76" w:rsidP="00CD0DC0">
    <w:pPr>
      <w:tabs>
        <w:tab w:val="right" w:pos="8640"/>
      </w:tabs>
      <w:rPr>
        <w:rFonts w:ascii="Baskerville" w:hAnsi="Baskerville"/>
        <w:color w:val="365F91" w:themeColor="accent1" w:themeShade="BF"/>
        <w:sz w:val="40"/>
      </w:rPr>
    </w:pPr>
    <w:r>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0</wp:posOffset>
          </wp:positionV>
          <wp:extent cx="927100" cy="927100"/>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7100" cy="927100"/>
                  </a:xfrm>
                  <a:prstGeom prst="rect">
                    <a:avLst/>
                  </a:prstGeom>
                  <a:noFill/>
                  <a:ln w="9525">
                    <a:noFill/>
                    <a:miter lim="800000"/>
                    <a:headEnd/>
                    <a:tailEnd/>
                  </a:ln>
                </pic:spPr>
              </pic:pic>
            </a:graphicData>
          </a:graphic>
        </wp:anchor>
      </w:drawing>
    </w:r>
    <w:r>
      <w:tab/>
    </w:r>
    <w:r w:rsidRPr="00B83E55">
      <w:rPr>
        <w:rFonts w:ascii="Baskerville" w:hAnsi="Baskerville"/>
        <w:color w:val="365F91" w:themeColor="accent1" w:themeShade="BF"/>
        <w:sz w:val="40"/>
      </w:rPr>
      <w:t>Knox County Schools</w:t>
    </w:r>
  </w:p>
  <w:p w:rsidR="002B4D76" w:rsidRDefault="002B4D76" w:rsidP="00CD0DC0">
    <w:pPr>
      <w:tabs>
        <w:tab w:val="right" w:pos="8640"/>
      </w:tabs>
      <w:spacing w:before="240"/>
      <w:rPr>
        <w:rFonts w:ascii="Baskerville" w:hAnsi="Baskerville"/>
        <w:color w:val="95B3D7" w:themeColor="accent1" w:themeTint="99"/>
        <w:sz w:val="32"/>
      </w:rPr>
    </w:pPr>
    <w:r w:rsidRPr="00B83E55">
      <w:rPr>
        <w:rFonts w:ascii="Baskerville" w:hAnsi="Baskerville"/>
        <w:color w:val="365F91" w:themeColor="accent1" w:themeShade="BF"/>
        <w:sz w:val="40"/>
      </w:rPr>
      <w:tab/>
    </w:r>
    <w:r w:rsidRPr="00B83E55">
      <w:rPr>
        <w:rFonts w:ascii="Baskerville" w:hAnsi="Baskerville"/>
        <w:color w:val="95B3D7" w:themeColor="accent1" w:themeTint="99"/>
        <w:sz w:val="32"/>
      </w:rPr>
      <w:t>C &amp; I Department</w:t>
    </w:r>
  </w:p>
  <w:p w:rsidR="002B4D76" w:rsidRPr="004D1D6F" w:rsidRDefault="002B4D76" w:rsidP="004D1D6F">
    <w:pPr>
      <w:tabs>
        <w:tab w:val="right" w:pos="8640"/>
      </w:tabs>
      <w:spacing w:before="480" w:after="120"/>
      <w:jc w:val="center"/>
      <w:rPr>
        <w:rFonts w:ascii="Baskerville" w:hAnsi="Baskerville"/>
        <w:color w:val="365F91" w:themeColor="accent1" w:themeShade="BF"/>
        <w:sz w:val="40"/>
      </w:rPr>
    </w:pPr>
    <w:r>
      <w:rPr>
        <w:rFonts w:ascii="Baskerville" w:hAnsi="Baskerville"/>
        <w:color w:val="365F91" w:themeColor="accent1" w:themeShade="BF"/>
        <w:sz w:val="40"/>
      </w:rPr>
      <w:t>TEAM Lesson Plan, cont.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Pr="00B83E55" w:rsidRDefault="002B4D76" w:rsidP="00E820E3">
    <w:pPr>
      <w:tabs>
        <w:tab w:val="right" w:pos="9360"/>
      </w:tabs>
      <w:rPr>
        <w:rFonts w:ascii="Baskerville" w:hAnsi="Baskerville"/>
        <w:color w:val="365F91" w:themeColor="accent1" w:themeShade="BF"/>
        <w:sz w:val="40"/>
      </w:rPr>
    </w:pPr>
    <w:r>
      <w:tab/>
    </w:r>
    <w:r>
      <w:rPr>
        <w:rFonts w:ascii="Baskerville" w:hAnsi="Baskerville"/>
        <w:noProof/>
        <w:color w:val="365F91" w:themeColor="accent1" w:themeShade="BF"/>
        <w:sz w:val="40"/>
      </w:rPr>
      <w:drawing>
        <wp:inline distT="0" distB="0" distL="0" distR="0">
          <wp:extent cx="2837543" cy="750615"/>
          <wp:effectExtent l="25400" t="0" r="7257" b="0"/>
          <wp:docPr id="11" name="Picture 1" descr="Screen shot 2012-07-10 at 9.43.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7-10 at 9.43.03 AM.png"/>
                  <pic:cNvPicPr/>
                </pic:nvPicPr>
                <pic:blipFill>
                  <a:blip r:embed="rId1"/>
                  <a:stretch>
                    <a:fillRect/>
                  </a:stretch>
                </pic:blipFill>
                <pic:spPr>
                  <a:xfrm>
                    <a:off x="0" y="0"/>
                    <a:ext cx="2837543" cy="750615"/>
                  </a:xfrm>
                  <a:prstGeom prst="rect">
                    <a:avLst/>
                  </a:prstGeom>
                </pic:spPr>
              </pic:pic>
            </a:graphicData>
          </a:graphic>
        </wp:inline>
      </w:drawing>
    </w:r>
  </w:p>
  <w:p w:rsidR="002B4D76" w:rsidRPr="00E820E3" w:rsidRDefault="002B4D76" w:rsidP="00E820E3">
    <w:pPr>
      <w:tabs>
        <w:tab w:val="right" w:pos="9360"/>
      </w:tabs>
      <w:jc w:val="center"/>
      <w:rPr>
        <w:rFonts w:ascii="Baskerville" w:hAnsi="Baskerville"/>
        <w:color w:val="365F91" w:themeColor="accent1" w:themeShade="BF"/>
        <w:sz w:val="28"/>
      </w:rPr>
    </w:pPr>
    <w:r w:rsidRPr="00116702">
      <w:rPr>
        <w:rFonts w:ascii="Baskerville" w:hAnsi="Baskerville"/>
        <w:color w:val="365F91" w:themeColor="accent1" w:themeShade="BF"/>
        <w:sz w:val="28"/>
      </w:rPr>
      <w:tab/>
      <w:t>Research Experience for Teacher</w:t>
    </w:r>
  </w:p>
  <w:p w:rsidR="002B4D76" w:rsidRPr="00E820E3" w:rsidRDefault="002B4D76" w:rsidP="00E820E3">
    <w:pPr>
      <w:tabs>
        <w:tab w:val="right" w:pos="8640"/>
      </w:tabs>
      <w:spacing w:before="240" w:after="120"/>
      <w:ind w:left="1080" w:hanging="1080"/>
      <w:jc w:val="center"/>
      <w:rPr>
        <w:b/>
        <w:sz w:val="28"/>
      </w:rPr>
    </w:pPr>
    <w:r>
      <w:rPr>
        <w:b/>
        <w:sz w:val="28"/>
      </w:rPr>
      <w:t>LESSON 3</w:t>
    </w:r>
    <w:r w:rsidRPr="002E5A59">
      <w:rPr>
        <w:b/>
        <w:sz w:val="28"/>
      </w:rPr>
      <w:t xml:space="preserve"> – </w:t>
    </w:r>
    <w:r>
      <w:rPr>
        <w:b/>
        <w:sz w:val="28"/>
      </w:rPr>
      <w:t>SIMPLE CIRCUITS</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Pr="00780D4E" w:rsidRDefault="002B4D76" w:rsidP="0022159B">
    <w:pPr>
      <w:tabs>
        <w:tab w:val="right" w:pos="8640"/>
      </w:tabs>
      <w:spacing w:before="240"/>
      <w:jc w:val="center"/>
      <w:rPr>
        <w:color w:val="365F91" w:themeColor="accent1" w:themeShade="BF"/>
        <w:sz w:val="40"/>
      </w:rP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Pr="00780D4E" w:rsidRDefault="002B4D76" w:rsidP="008C2492">
    <w:pPr>
      <w:tabs>
        <w:tab w:val="left" w:leader="underscore" w:pos="4320"/>
        <w:tab w:val="left" w:pos="4680"/>
        <w:tab w:val="left" w:leader="underscore" w:pos="6480"/>
        <w:tab w:val="left" w:pos="6840"/>
        <w:tab w:val="right" w:leader="underscore" w:pos="8640"/>
      </w:tabs>
      <w:spacing w:before="240"/>
      <w:rPr>
        <w:color w:val="365F91" w:themeColor="accent1" w:themeShade="BF"/>
      </w:rPr>
    </w:pPr>
    <w:r>
      <w:rPr>
        <w:color w:val="365F91" w:themeColor="accent1" w:themeShade="BF"/>
      </w:rPr>
      <w:t xml:space="preserve">Name: </w:t>
    </w:r>
    <w:r>
      <w:rPr>
        <w:color w:val="365F91" w:themeColor="accent1" w:themeShade="BF"/>
      </w:rPr>
      <w:tab/>
    </w:r>
    <w:r>
      <w:rPr>
        <w:color w:val="365F91" w:themeColor="accent1" w:themeShade="BF"/>
      </w:rPr>
      <w:tab/>
      <w:t>Class:</w:t>
    </w:r>
    <w:r>
      <w:rPr>
        <w:color w:val="365F91" w:themeColor="accent1" w:themeShade="BF"/>
      </w:rPr>
      <w:tab/>
    </w:r>
    <w:r>
      <w:rPr>
        <w:color w:val="365F91" w:themeColor="accent1" w:themeShade="BF"/>
      </w:rPr>
      <w:tab/>
      <w:t>Date:</w:t>
    </w:r>
    <w:r>
      <w:rPr>
        <w:color w:val="365F91" w:themeColor="accent1" w:themeShade="BF"/>
      </w:rPr>
      <w:tab/>
    </w:r>
  </w:p>
  <w:p w:rsidR="002B4D76" w:rsidRPr="00780D4E" w:rsidRDefault="002B4D76" w:rsidP="004D1D6F">
    <w:pPr>
      <w:tabs>
        <w:tab w:val="right" w:pos="8640"/>
      </w:tabs>
      <w:spacing w:before="240"/>
      <w:jc w:val="center"/>
      <w:rPr>
        <w:color w:val="365F91" w:themeColor="accent1" w:themeShade="BF"/>
        <w:sz w:val="40"/>
      </w:rPr>
    </w:pPr>
    <w:r w:rsidRPr="00780D4E">
      <w:rPr>
        <w:color w:val="365F91" w:themeColor="accent1" w:themeShade="BF"/>
        <w:sz w:val="40"/>
      </w:rPr>
      <w:t>Magnetic Force and Field Inquiry Lab</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pPr>
      <w:pStyle w:val="Head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rsidP="00C16ACA">
    <w:pPr>
      <w:pStyle w:val="z-nameclassdate"/>
    </w:pPr>
    <w:r>
      <w:t>Name</w:t>
    </w:r>
    <w:r>
      <w:tab/>
      <w:t>Class</w:t>
    </w:r>
    <w:r>
      <w:tab/>
      <w:t>Date</w:t>
    </w:r>
    <w:r>
      <w:tab/>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D76" w:rsidRDefault="002B4D7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74EDA"/>
    <w:multiLevelType w:val="hybridMultilevel"/>
    <w:tmpl w:val="B4768484"/>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11F14"/>
    <w:multiLevelType w:val="hybridMultilevel"/>
    <w:tmpl w:val="FBB607C6"/>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14ABF"/>
    <w:multiLevelType w:val="hybridMultilevel"/>
    <w:tmpl w:val="3C6E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C634E"/>
    <w:multiLevelType w:val="hybridMultilevel"/>
    <w:tmpl w:val="05DACD40"/>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E03E2"/>
    <w:multiLevelType w:val="hybridMultilevel"/>
    <w:tmpl w:val="33802D12"/>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C11752"/>
    <w:multiLevelType w:val="hybridMultilevel"/>
    <w:tmpl w:val="CACA652E"/>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3690C"/>
    <w:multiLevelType w:val="hybridMultilevel"/>
    <w:tmpl w:val="60ECAE20"/>
    <w:lvl w:ilvl="0" w:tplc="31B0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51CA1"/>
    <w:multiLevelType w:val="hybridMultilevel"/>
    <w:tmpl w:val="149AC58A"/>
    <w:lvl w:ilvl="0" w:tplc="CE3C773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3"/>
  </w:num>
  <w:num w:numId="3">
    <w:abstractNumId w:val="6"/>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83E55"/>
    <w:rsid w:val="00027C60"/>
    <w:rsid w:val="00035CF1"/>
    <w:rsid w:val="00036DE7"/>
    <w:rsid w:val="00037AD0"/>
    <w:rsid w:val="00071EAA"/>
    <w:rsid w:val="00093C7B"/>
    <w:rsid w:val="00094651"/>
    <w:rsid w:val="000A41D9"/>
    <w:rsid w:val="000D1184"/>
    <w:rsid w:val="000D6174"/>
    <w:rsid w:val="000E2A77"/>
    <w:rsid w:val="000E3FA2"/>
    <w:rsid w:val="000F60E6"/>
    <w:rsid w:val="000F70D0"/>
    <w:rsid w:val="00117DFF"/>
    <w:rsid w:val="00121C18"/>
    <w:rsid w:val="00130932"/>
    <w:rsid w:val="00144DDA"/>
    <w:rsid w:val="001664E4"/>
    <w:rsid w:val="00176248"/>
    <w:rsid w:val="001B67CA"/>
    <w:rsid w:val="001C31A7"/>
    <w:rsid w:val="001C7FB4"/>
    <w:rsid w:val="001F076C"/>
    <w:rsid w:val="00205C06"/>
    <w:rsid w:val="00213B38"/>
    <w:rsid w:val="0022159B"/>
    <w:rsid w:val="00253F78"/>
    <w:rsid w:val="00254ECA"/>
    <w:rsid w:val="0026307E"/>
    <w:rsid w:val="002B4D76"/>
    <w:rsid w:val="002C21DE"/>
    <w:rsid w:val="002D0BAD"/>
    <w:rsid w:val="002E5A59"/>
    <w:rsid w:val="00314006"/>
    <w:rsid w:val="00317DE2"/>
    <w:rsid w:val="00334BAD"/>
    <w:rsid w:val="00337915"/>
    <w:rsid w:val="0034794E"/>
    <w:rsid w:val="003E31D9"/>
    <w:rsid w:val="003F647E"/>
    <w:rsid w:val="004217EA"/>
    <w:rsid w:val="00430122"/>
    <w:rsid w:val="00437ACF"/>
    <w:rsid w:val="0044676D"/>
    <w:rsid w:val="00451998"/>
    <w:rsid w:val="004573F8"/>
    <w:rsid w:val="00492C28"/>
    <w:rsid w:val="0049390E"/>
    <w:rsid w:val="004950DB"/>
    <w:rsid w:val="004D1D6F"/>
    <w:rsid w:val="0050344F"/>
    <w:rsid w:val="00504D84"/>
    <w:rsid w:val="00540E7F"/>
    <w:rsid w:val="00544772"/>
    <w:rsid w:val="00545D13"/>
    <w:rsid w:val="00550B3D"/>
    <w:rsid w:val="00581F1E"/>
    <w:rsid w:val="005D319B"/>
    <w:rsid w:val="005D711B"/>
    <w:rsid w:val="005F5693"/>
    <w:rsid w:val="00602091"/>
    <w:rsid w:val="00646086"/>
    <w:rsid w:val="00663DB9"/>
    <w:rsid w:val="00664389"/>
    <w:rsid w:val="006655A3"/>
    <w:rsid w:val="006756BE"/>
    <w:rsid w:val="00682325"/>
    <w:rsid w:val="00687DC8"/>
    <w:rsid w:val="00695454"/>
    <w:rsid w:val="006A22B2"/>
    <w:rsid w:val="006D26E6"/>
    <w:rsid w:val="006D279B"/>
    <w:rsid w:val="006E6129"/>
    <w:rsid w:val="007208F1"/>
    <w:rsid w:val="00740D13"/>
    <w:rsid w:val="00780D4E"/>
    <w:rsid w:val="00785F15"/>
    <w:rsid w:val="00790C9B"/>
    <w:rsid w:val="00796439"/>
    <w:rsid w:val="007C141B"/>
    <w:rsid w:val="007C7191"/>
    <w:rsid w:val="007F0A3D"/>
    <w:rsid w:val="007F647C"/>
    <w:rsid w:val="00825730"/>
    <w:rsid w:val="0083202A"/>
    <w:rsid w:val="0083678E"/>
    <w:rsid w:val="00837AD2"/>
    <w:rsid w:val="0084017E"/>
    <w:rsid w:val="008409EF"/>
    <w:rsid w:val="008A3D94"/>
    <w:rsid w:val="008A6D90"/>
    <w:rsid w:val="008B074C"/>
    <w:rsid w:val="008C2492"/>
    <w:rsid w:val="008F5DE4"/>
    <w:rsid w:val="0092670A"/>
    <w:rsid w:val="009303D2"/>
    <w:rsid w:val="00950A65"/>
    <w:rsid w:val="009A4A6F"/>
    <w:rsid w:val="009C6F4F"/>
    <w:rsid w:val="009F4A0E"/>
    <w:rsid w:val="00A04473"/>
    <w:rsid w:val="00A24740"/>
    <w:rsid w:val="00A52063"/>
    <w:rsid w:val="00A80037"/>
    <w:rsid w:val="00A81A16"/>
    <w:rsid w:val="00AA6B00"/>
    <w:rsid w:val="00AB02B0"/>
    <w:rsid w:val="00AB1D0C"/>
    <w:rsid w:val="00AD2D35"/>
    <w:rsid w:val="00B12774"/>
    <w:rsid w:val="00B26AB6"/>
    <w:rsid w:val="00B403BA"/>
    <w:rsid w:val="00B45EAE"/>
    <w:rsid w:val="00B5464D"/>
    <w:rsid w:val="00B812D7"/>
    <w:rsid w:val="00B83E55"/>
    <w:rsid w:val="00BC09C5"/>
    <w:rsid w:val="00BE1AFF"/>
    <w:rsid w:val="00BE490C"/>
    <w:rsid w:val="00C16ACA"/>
    <w:rsid w:val="00C4333B"/>
    <w:rsid w:val="00CD0DC0"/>
    <w:rsid w:val="00CD6FBE"/>
    <w:rsid w:val="00CE5B9F"/>
    <w:rsid w:val="00CF256E"/>
    <w:rsid w:val="00CF353E"/>
    <w:rsid w:val="00D002D2"/>
    <w:rsid w:val="00D020D8"/>
    <w:rsid w:val="00D372CF"/>
    <w:rsid w:val="00D445CF"/>
    <w:rsid w:val="00D50058"/>
    <w:rsid w:val="00D74CBB"/>
    <w:rsid w:val="00DB5C1E"/>
    <w:rsid w:val="00DF72F7"/>
    <w:rsid w:val="00E2148A"/>
    <w:rsid w:val="00E22CE3"/>
    <w:rsid w:val="00E35540"/>
    <w:rsid w:val="00E564F7"/>
    <w:rsid w:val="00E73A76"/>
    <w:rsid w:val="00E820E3"/>
    <w:rsid w:val="00EB50EF"/>
    <w:rsid w:val="00EE0695"/>
    <w:rsid w:val="00F95596"/>
    <w:rsid w:val="00FB59FC"/>
    <w:rsid w:val="00FB6E4A"/>
    <w:rsid w:val="00FC2C4A"/>
    <w:rsid w:val="00FF1E65"/>
  </w:rsids>
  <m:mathPr>
    <m:mathFont m:val="ᝃᠻ"/>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54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492C28"/>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nhideWhenUsed/>
    <w:rsid w:val="00CD0DC0"/>
    <w:pPr>
      <w:tabs>
        <w:tab w:val="center" w:pos="4320"/>
        <w:tab w:val="right" w:pos="8640"/>
      </w:tabs>
    </w:pPr>
  </w:style>
  <w:style w:type="character" w:customStyle="1" w:styleId="HeaderChar">
    <w:name w:val="Header Char"/>
    <w:basedOn w:val="DefaultParagraphFont"/>
    <w:link w:val="Header"/>
    <w:uiPriority w:val="99"/>
    <w:rsid w:val="00CD0DC0"/>
  </w:style>
  <w:style w:type="paragraph" w:styleId="Footer">
    <w:name w:val="footer"/>
    <w:basedOn w:val="Normal"/>
    <w:link w:val="FooterChar"/>
    <w:semiHidden/>
    <w:unhideWhenUsed/>
    <w:rsid w:val="00CD0DC0"/>
    <w:pPr>
      <w:tabs>
        <w:tab w:val="center" w:pos="4320"/>
        <w:tab w:val="right" w:pos="8640"/>
      </w:tabs>
    </w:pPr>
  </w:style>
  <w:style w:type="character" w:customStyle="1" w:styleId="FooterChar">
    <w:name w:val="Footer Char"/>
    <w:basedOn w:val="DefaultParagraphFont"/>
    <w:link w:val="Footer"/>
    <w:uiPriority w:val="99"/>
    <w:semiHidden/>
    <w:rsid w:val="00CD0DC0"/>
  </w:style>
  <w:style w:type="character" w:styleId="PageNumber">
    <w:name w:val="page number"/>
    <w:basedOn w:val="DefaultParagraphFont"/>
    <w:uiPriority w:val="99"/>
    <w:semiHidden/>
    <w:unhideWhenUsed/>
    <w:rsid w:val="00213B38"/>
  </w:style>
  <w:style w:type="paragraph" w:styleId="ListParagraph">
    <w:name w:val="List Paragraph"/>
    <w:basedOn w:val="Normal"/>
    <w:uiPriority w:val="34"/>
    <w:qFormat/>
    <w:rsid w:val="000F60E6"/>
    <w:pPr>
      <w:ind w:left="720"/>
      <w:contextualSpacing/>
    </w:pPr>
  </w:style>
  <w:style w:type="character" w:customStyle="1" w:styleId="w11b-boldtext">
    <w:name w:val="w11b-boldtext"/>
    <w:rsid w:val="00A80037"/>
    <w:rPr>
      <w:b/>
    </w:rPr>
  </w:style>
  <w:style w:type="character" w:customStyle="1" w:styleId="w12-calloutnumbersletters">
    <w:name w:val="w12-calloutnumbersletters"/>
    <w:rsid w:val="00A80037"/>
    <w:rPr>
      <w:b/>
    </w:rPr>
  </w:style>
  <w:style w:type="paragraph" w:customStyle="1" w:styleId="w12-numbereditemp4abv">
    <w:name w:val="w12-numbereditemp4abv"/>
    <w:rsid w:val="00A80037"/>
    <w:pPr>
      <w:widowControl w:val="0"/>
      <w:tabs>
        <w:tab w:val="right" w:pos="660"/>
      </w:tabs>
      <w:suppressAutoHyphens/>
      <w:spacing w:before="80" w:line="280" w:lineRule="exact"/>
      <w:ind w:left="360" w:hanging="360"/>
    </w:pPr>
    <w:rPr>
      <w:rFonts w:ascii="Times New Roman" w:eastAsia="ᝃᠻ" w:hAnsi="Times New Roman" w:cs="Times New Roman"/>
      <w:sz w:val="23"/>
      <w:lang w:eastAsia="sa-IN" w:bidi="sa-IN"/>
    </w:rPr>
  </w:style>
  <w:style w:type="paragraph" w:customStyle="1" w:styleId="w12a-LPobjectives">
    <w:name w:val="w12a-LPobjectives"/>
    <w:basedOn w:val="w12-numbereditemp4abv"/>
    <w:rsid w:val="00A80037"/>
    <w:pPr>
      <w:tabs>
        <w:tab w:val="decimal" w:pos="300"/>
      </w:tabs>
      <w:spacing w:before="120"/>
      <w:ind w:left="0" w:firstLine="0"/>
    </w:pPr>
  </w:style>
  <w:style w:type="paragraph" w:customStyle="1" w:styleId="14-bulletedtextp4abv">
    <w:name w:val="14-bulleted text p4 abv"/>
    <w:basedOn w:val="Normal"/>
    <w:rsid w:val="00437ACF"/>
    <w:pPr>
      <w:widowControl w:val="0"/>
      <w:spacing w:before="80" w:line="280" w:lineRule="atLeast"/>
      <w:ind w:left="180" w:hanging="180"/>
    </w:pPr>
    <w:rPr>
      <w:rFonts w:ascii="Times New Roman" w:eastAsia="Times New Roman" w:hAnsi="Times New Roman" w:cs="Times New Roman"/>
      <w:sz w:val="25"/>
      <w:szCs w:val="20"/>
    </w:rPr>
  </w:style>
  <w:style w:type="character" w:customStyle="1" w:styleId="14-bullet">
    <w:name w:val="14-bullet"/>
    <w:rsid w:val="00437ACF"/>
    <w:rPr>
      <w:rFonts w:ascii="Arial" w:hAnsi="Arial"/>
      <w:color w:val="000000"/>
      <w:spacing w:val="0"/>
      <w:w w:val="100"/>
      <w:position w:val="-2"/>
      <w:sz w:val="28"/>
      <w:u w:val="none"/>
      <w:vertAlign w:val="baseline"/>
    </w:rPr>
  </w:style>
  <w:style w:type="paragraph" w:customStyle="1" w:styleId="02-Bhead">
    <w:name w:val="02-B head"/>
    <w:basedOn w:val="Normal"/>
    <w:rsid w:val="00540E7F"/>
    <w:pPr>
      <w:widowControl w:val="0"/>
      <w:tabs>
        <w:tab w:val="left" w:pos="720"/>
      </w:tabs>
      <w:autoSpaceDE w:val="0"/>
      <w:autoSpaceDN w:val="0"/>
      <w:adjustRightInd w:val="0"/>
      <w:spacing w:before="360" w:line="280" w:lineRule="atLeast"/>
      <w:textAlignment w:val="baseline"/>
    </w:pPr>
    <w:rPr>
      <w:rFonts w:ascii="Arial" w:eastAsia="Times New Roman" w:hAnsi="Arial" w:cs="Times New Roman"/>
      <w:b/>
      <w:caps/>
      <w:color w:val="000000"/>
      <w:sz w:val="23"/>
      <w:szCs w:val="20"/>
    </w:rPr>
  </w:style>
  <w:style w:type="paragraph" w:customStyle="1" w:styleId="12-numbereditemp4abv">
    <w:name w:val="12-numbered item p4 abv"/>
    <w:basedOn w:val="Normal"/>
    <w:rsid w:val="00540E7F"/>
    <w:pPr>
      <w:widowControl w:val="0"/>
      <w:tabs>
        <w:tab w:val="right" w:pos="300"/>
      </w:tabs>
      <w:spacing w:before="80" w:line="280" w:lineRule="atLeast"/>
      <w:ind w:left="360" w:hanging="360"/>
    </w:pPr>
    <w:rPr>
      <w:rFonts w:ascii="Times New Roman" w:eastAsia="Times New Roman" w:hAnsi="Times New Roman" w:cs="Times New Roman"/>
      <w:sz w:val="25"/>
      <w:szCs w:val="20"/>
    </w:rPr>
  </w:style>
  <w:style w:type="paragraph" w:customStyle="1" w:styleId="17a-WORindented">
    <w:name w:val="17a-WOR indented"/>
    <w:basedOn w:val="Normal"/>
    <w:rsid w:val="00540E7F"/>
    <w:pPr>
      <w:widowControl w:val="0"/>
      <w:tabs>
        <w:tab w:val="right" w:leader="underscore" w:pos="8280"/>
      </w:tabs>
      <w:spacing w:line="480" w:lineRule="atLeast"/>
      <w:ind w:left="360"/>
    </w:pPr>
    <w:rPr>
      <w:rFonts w:ascii="Times New Roman" w:eastAsia="Times New Roman" w:hAnsi="Times New Roman" w:cs="Times New Roman"/>
      <w:sz w:val="25"/>
      <w:szCs w:val="20"/>
    </w:rPr>
  </w:style>
  <w:style w:type="paragraph" w:customStyle="1" w:styleId="80-pageheadertype">
    <w:name w:val="80-page header: type"/>
    <w:basedOn w:val="Normal"/>
    <w:rsid w:val="00540E7F"/>
    <w:pPr>
      <w:widowControl w:val="0"/>
      <w:pBdr>
        <w:left w:val="single" w:sz="24" w:space="4" w:color="auto"/>
      </w:pBdr>
      <w:tabs>
        <w:tab w:val="right" w:pos="8100"/>
      </w:tabs>
      <w:autoSpaceDE w:val="0"/>
      <w:autoSpaceDN w:val="0"/>
      <w:adjustRightInd w:val="0"/>
      <w:spacing w:line="400" w:lineRule="exact"/>
      <w:ind w:left="160"/>
      <w:textAlignment w:val="baseline"/>
    </w:pPr>
    <w:rPr>
      <w:rFonts w:ascii="Arial" w:eastAsia="Times New Roman" w:hAnsi="Arial" w:cs="Times New Roman"/>
      <w:color w:val="000000"/>
      <w:sz w:val="22"/>
      <w:szCs w:val="20"/>
    </w:rPr>
  </w:style>
  <w:style w:type="paragraph" w:customStyle="1" w:styleId="81-pageheadertitle">
    <w:name w:val="81-page header: title"/>
    <w:basedOn w:val="Normal"/>
    <w:rsid w:val="00540E7F"/>
    <w:pPr>
      <w:widowControl w:val="0"/>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0"/>
    </w:rPr>
  </w:style>
  <w:style w:type="character" w:customStyle="1" w:styleId="11b-boldtext">
    <w:name w:val="11b-bold text"/>
    <w:rsid w:val="00540E7F"/>
    <w:rPr>
      <w:rFonts w:ascii="Times New Roman" w:hAnsi="Times New Roman"/>
      <w:b/>
      <w:color w:val="000000"/>
      <w:spacing w:val="0"/>
      <w:w w:val="100"/>
      <w:position w:val="0"/>
      <w:sz w:val="25"/>
      <w:u w:val="none"/>
      <w:vertAlign w:val="baseline"/>
    </w:rPr>
  </w:style>
  <w:style w:type="character" w:customStyle="1" w:styleId="80-pageheadercategory">
    <w:name w:val="80-page header: category"/>
    <w:rsid w:val="00540E7F"/>
    <w:rPr>
      <w:rFonts w:ascii="Arial" w:hAnsi="Arial"/>
      <w:b/>
      <w:dstrike w:val="0"/>
      <w:color w:val="000000"/>
      <w:spacing w:val="0"/>
      <w:w w:val="100"/>
      <w:position w:val="0"/>
      <w:sz w:val="22"/>
      <w:u w:val="none"/>
      <w:vertAlign w:val="baseline"/>
    </w:rPr>
  </w:style>
  <w:style w:type="paragraph" w:customStyle="1" w:styleId="z-copyrightnotice">
    <w:name w:val="z-copyright notice"/>
    <w:basedOn w:val="Normal"/>
    <w:rsid w:val="00540E7F"/>
    <w:pPr>
      <w:widowControl w:val="0"/>
      <w:pBdr>
        <w:bottom w:val="single" w:sz="4" w:space="3" w:color="000000"/>
      </w:pBdr>
      <w:autoSpaceDE w:val="0"/>
      <w:autoSpaceDN w:val="0"/>
      <w:adjustRightInd w:val="0"/>
      <w:spacing w:before="60" w:line="160" w:lineRule="exact"/>
      <w:textAlignment w:val="baseline"/>
    </w:pPr>
    <w:rPr>
      <w:rFonts w:ascii="Times New Roman" w:eastAsia="Times New Roman" w:hAnsi="Times New Roman" w:cs="Times New Roman"/>
      <w:color w:val="000000"/>
      <w:sz w:val="14"/>
      <w:szCs w:val="20"/>
    </w:rPr>
  </w:style>
  <w:style w:type="paragraph" w:customStyle="1" w:styleId="z-footer">
    <w:name w:val="z-footer"/>
    <w:basedOn w:val="Normal"/>
    <w:rsid w:val="00540E7F"/>
    <w:pPr>
      <w:widowControl w:val="0"/>
      <w:tabs>
        <w:tab w:val="center" w:pos="4140"/>
        <w:tab w:val="right" w:pos="8280"/>
      </w:tabs>
      <w:autoSpaceDE w:val="0"/>
      <w:autoSpaceDN w:val="0"/>
      <w:adjustRightInd w:val="0"/>
      <w:spacing w:line="200" w:lineRule="atLeast"/>
      <w:textAlignment w:val="baseline"/>
    </w:pPr>
    <w:rPr>
      <w:rFonts w:ascii="Arial" w:eastAsia="Times New Roman" w:hAnsi="Arial" w:cs="Times New Roman"/>
      <w:color w:val="000000"/>
      <w:sz w:val="18"/>
      <w:szCs w:val="20"/>
    </w:rPr>
  </w:style>
  <w:style w:type="paragraph" w:customStyle="1" w:styleId="z-nameclassdate">
    <w:name w:val="z-name_class_date"/>
    <w:basedOn w:val="Normal"/>
    <w:rsid w:val="00540E7F"/>
    <w:pPr>
      <w:widowControl w:val="0"/>
      <w:tabs>
        <w:tab w:val="right" w:leader="underscore" w:pos="4050"/>
        <w:tab w:val="right" w:leader="underscore" w:pos="6370"/>
        <w:tab w:val="right" w:leader="underscore" w:pos="8280"/>
      </w:tabs>
      <w:autoSpaceDE w:val="0"/>
      <w:autoSpaceDN w:val="0"/>
      <w:adjustRightInd w:val="0"/>
      <w:spacing w:line="160" w:lineRule="atLeast"/>
      <w:textAlignment w:val="baseline"/>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54862046">
      <w:bodyDiv w:val="1"/>
      <w:marLeft w:val="0"/>
      <w:marRight w:val="0"/>
      <w:marTop w:val="0"/>
      <w:marBottom w:val="0"/>
      <w:divBdr>
        <w:top w:val="none" w:sz="0" w:space="0" w:color="auto"/>
        <w:left w:val="none" w:sz="0" w:space="0" w:color="auto"/>
        <w:bottom w:val="none" w:sz="0" w:space="0" w:color="auto"/>
        <w:right w:val="none" w:sz="0" w:space="0" w:color="auto"/>
      </w:divBdr>
      <w:divsChild>
        <w:div w:id="751896791">
          <w:marLeft w:val="893"/>
          <w:marRight w:val="0"/>
          <w:marTop w:val="0"/>
          <w:marBottom w:val="0"/>
          <w:divBdr>
            <w:top w:val="none" w:sz="0" w:space="0" w:color="auto"/>
            <w:left w:val="none" w:sz="0" w:space="0" w:color="auto"/>
            <w:bottom w:val="none" w:sz="0" w:space="0" w:color="auto"/>
            <w:right w:val="none" w:sz="0" w:space="0" w:color="auto"/>
          </w:divBdr>
        </w:div>
        <w:div w:id="917208928">
          <w:marLeft w:val="893"/>
          <w:marRight w:val="0"/>
          <w:marTop w:val="0"/>
          <w:marBottom w:val="0"/>
          <w:divBdr>
            <w:top w:val="none" w:sz="0" w:space="0" w:color="auto"/>
            <w:left w:val="none" w:sz="0" w:space="0" w:color="auto"/>
            <w:bottom w:val="none" w:sz="0" w:space="0" w:color="auto"/>
            <w:right w:val="none" w:sz="0" w:space="0" w:color="auto"/>
          </w:divBdr>
        </w:div>
        <w:div w:id="753625552">
          <w:marLeft w:val="893"/>
          <w:marRight w:val="0"/>
          <w:marTop w:val="0"/>
          <w:marBottom w:val="0"/>
          <w:divBdr>
            <w:top w:val="none" w:sz="0" w:space="0" w:color="auto"/>
            <w:left w:val="none" w:sz="0" w:space="0" w:color="auto"/>
            <w:bottom w:val="none" w:sz="0" w:space="0" w:color="auto"/>
            <w:right w:val="none" w:sz="0" w:space="0" w:color="auto"/>
          </w:divBdr>
        </w:div>
        <w:div w:id="28145105">
          <w:marLeft w:val="893"/>
          <w:marRight w:val="0"/>
          <w:marTop w:val="0"/>
          <w:marBottom w:val="0"/>
          <w:divBdr>
            <w:top w:val="none" w:sz="0" w:space="0" w:color="auto"/>
            <w:left w:val="none" w:sz="0" w:space="0" w:color="auto"/>
            <w:bottom w:val="none" w:sz="0" w:space="0" w:color="auto"/>
            <w:right w:val="none" w:sz="0" w:space="0" w:color="auto"/>
          </w:divBdr>
        </w:div>
      </w:divsChild>
    </w:div>
    <w:div w:id="395204638">
      <w:bodyDiv w:val="1"/>
      <w:marLeft w:val="0"/>
      <w:marRight w:val="0"/>
      <w:marTop w:val="0"/>
      <w:marBottom w:val="0"/>
      <w:divBdr>
        <w:top w:val="none" w:sz="0" w:space="0" w:color="auto"/>
        <w:left w:val="none" w:sz="0" w:space="0" w:color="auto"/>
        <w:bottom w:val="none" w:sz="0" w:space="0" w:color="auto"/>
        <w:right w:val="none" w:sz="0" w:space="0" w:color="auto"/>
      </w:divBdr>
      <w:divsChild>
        <w:div w:id="502748677">
          <w:marLeft w:val="893"/>
          <w:marRight w:val="0"/>
          <w:marTop w:val="0"/>
          <w:marBottom w:val="0"/>
          <w:divBdr>
            <w:top w:val="none" w:sz="0" w:space="0" w:color="auto"/>
            <w:left w:val="none" w:sz="0" w:space="0" w:color="auto"/>
            <w:bottom w:val="none" w:sz="0" w:space="0" w:color="auto"/>
            <w:right w:val="none" w:sz="0" w:space="0" w:color="auto"/>
          </w:divBdr>
        </w:div>
      </w:divsChild>
    </w:div>
    <w:div w:id="565726017">
      <w:bodyDiv w:val="1"/>
      <w:marLeft w:val="0"/>
      <w:marRight w:val="0"/>
      <w:marTop w:val="0"/>
      <w:marBottom w:val="0"/>
      <w:divBdr>
        <w:top w:val="none" w:sz="0" w:space="0" w:color="auto"/>
        <w:left w:val="none" w:sz="0" w:space="0" w:color="auto"/>
        <w:bottom w:val="none" w:sz="0" w:space="0" w:color="auto"/>
        <w:right w:val="none" w:sz="0" w:space="0" w:color="auto"/>
      </w:divBdr>
      <w:divsChild>
        <w:div w:id="616988185">
          <w:marLeft w:val="893"/>
          <w:marRight w:val="0"/>
          <w:marTop w:val="0"/>
          <w:marBottom w:val="0"/>
          <w:divBdr>
            <w:top w:val="none" w:sz="0" w:space="0" w:color="auto"/>
            <w:left w:val="none" w:sz="0" w:space="0" w:color="auto"/>
            <w:bottom w:val="none" w:sz="0" w:space="0" w:color="auto"/>
            <w:right w:val="none" w:sz="0" w:space="0" w:color="auto"/>
          </w:divBdr>
        </w:div>
      </w:divsChild>
    </w:div>
    <w:div w:id="693966578">
      <w:bodyDiv w:val="1"/>
      <w:marLeft w:val="0"/>
      <w:marRight w:val="0"/>
      <w:marTop w:val="0"/>
      <w:marBottom w:val="0"/>
      <w:divBdr>
        <w:top w:val="none" w:sz="0" w:space="0" w:color="auto"/>
        <w:left w:val="none" w:sz="0" w:space="0" w:color="auto"/>
        <w:bottom w:val="none" w:sz="0" w:space="0" w:color="auto"/>
        <w:right w:val="none" w:sz="0" w:space="0" w:color="auto"/>
      </w:divBdr>
    </w:div>
    <w:div w:id="713695989">
      <w:bodyDiv w:val="1"/>
      <w:marLeft w:val="0"/>
      <w:marRight w:val="0"/>
      <w:marTop w:val="0"/>
      <w:marBottom w:val="0"/>
      <w:divBdr>
        <w:top w:val="none" w:sz="0" w:space="0" w:color="auto"/>
        <w:left w:val="none" w:sz="0" w:space="0" w:color="auto"/>
        <w:bottom w:val="none" w:sz="0" w:space="0" w:color="auto"/>
        <w:right w:val="none" w:sz="0" w:space="0" w:color="auto"/>
      </w:divBdr>
    </w:div>
    <w:div w:id="905141526">
      <w:bodyDiv w:val="1"/>
      <w:marLeft w:val="0"/>
      <w:marRight w:val="0"/>
      <w:marTop w:val="0"/>
      <w:marBottom w:val="0"/>
      <w:divBdr>
        <w:top w:val="none" w:sz="0" w:space="0" w:color="auto"/>
        <w:left w:val="none" w:sz="0" w:space="0" w:color="auto"/>
        <w:bottom w:val="none" w:sz="0" w:space="0" w:color="auto"/>
        <w:right w:val="none" w:sz="0" w:space="0" w:color="auto"/>
      </w:divBdr>
      <w:divsChild>
        <w:div w:id="429159944">
          <w:marLeft w:val="893"/>
          <w:marRight w:val="0"/>
          <w:marTop w:val="0"/>
          <w:marBottom w:val="0"/>
          <w:divBdr>
            <w:top w:val="none" w:sz="0" w:space="0" w:color="auto"/>
            <w:left w:val="none" w:sz="0" w:space="0" w:color="auto"/>
            <w:bottom w:val="none" w:sz="0" w:space="0" w:color="auto"/>
            <w:right w:val="none" w:sz="0" w:space="0" w:color="auto"/>
          </w:divBdr>
        </w:div>
      </w:divsChild>
    </w:div>
    <w:div w:id="973218125">
      <w:bodyDiv w:val="1"/>
      <w:marLeft w:val="0"/>
      <w:marRight w:val="0"/>
      <w:marTop w:val="0"/>
      <w:marBottom w:val="0"/>
      <w:divBdr>
        <w:top w:val="none" w:sz="0" w:space="0" w:color="auto"/>
        <w:left w:val="none" w:sz="0" w:space="0" w:color="auto"/>
        <w:bottom w:val="none" w:sz="0" w:space="0" w:color="auto"/>
        <w:right w:val="none" w:sz="0" w:space="0" w:color="auto"/>
      </w:divBdr>
    </w:div>
    <w:div w:id="1019283739">
      <w:bodyDiv w:val="1"/>
      <w:marLeft w:val="0"/>
      <w:marRight w:val="0"/>
      <w:marTop w:val="0"/>
      <w:marBottom w:val="0"/>
      <w:divBdr>
        <w:top w:val="none" w:sz="0" w:space="0" w:color="auto"/>
        <w:left w:val="none" w:sz="0" w:space="0" w:color="auto"/>
        <w:bottom w:val="none" w:sz="0" w:space="0" w:color="auto"/>
        <w:right w:val="none" w:sz="0" w:space="0" w:color="auto"/>
      </w:divBdr>
    </w:div>
    <w:div w:id="1170680718">
      <w:bodyDiv w:val="1"/>
      <w:marLeft w:val="0"/>
      <w:marRight w:val="0"/>
      <w:marTop w:val="0"/>
      <w:marBottom w:val="0"/>
      <w:divBdr>
        <w:top w:val="none" w:sz="0" w:space="0" w:color="auto"/>
        <w:left w:val="none" w:sz="0" w:space="0" w:color="auto"/>
        <w:bottom w:val="none" w:sz="0" w:space="0" w:color="auto"/>
        <w:right w:val="none" w:sz="0" w:space="0" w:color="auto"/>
      </w:divBdr>
      <w:divsChild>
        <w:div w:id="665598013">
          <w:marLeft w:val="1037"/>
          <w:marRight w:val="0"/>
          <w:marTop w:val="0"/>
          <w:marBottom w:val="0"/>
          <w:divBdr>
            <w:top w:val="none" w:sz="0" w:space="0" w:color="auto"/>
            <w:left w:val="none" w:sz="0" w:space="0" w:color="auto"/>
            <w:bottom w:val="none" w:sz="0" w:space="0" w:color="auto"/>
            <w:right w:val="none" w:sz="0" w:space="0" w:color="auto"/>
          </w:divBdr>
        </w:div>
        <w:div w:id="134110254">
          <w:marLeft w:val="893"/>
          <w:marRight w:val="0"/>
          <w:marTop w:val="0"/>
          <w:marBottom w:val="0"/>
          <w:divBdr>
            <w:top w:val="none" w:sz="0" w:space="0" w:color="auto"/>
            <w:left w:val="none" w:sz="0" w:space="0" w:color="auto"/>
            <w:bottom w:val="none" w:sz="0" w:space="0" w:color="auto"/>
            <w:right w:val="none" w:sz="0" w:space="0" w:color="auto"/>
          </w:divBdr>
        </w:div>
        <w:div w:id="70665241">
          <w:marLeft w:val="1037"/>
          <w:marRight w:val="0"/>
          <w:marTop w:val="0"/>
          <w:marBottom w:val="0"/>
          <w:divBdr>
            <w:top w:val="none" w:sz="0" w:space="0" w:color="auto"/>
            <w:left w:val="none" w:sz="0" w:space="0" w:color="auto"/>
            <w:bottom w:val="none" w:sz="0" w:space="0" w:color="auto"/>
            <w:right w:val="none" w:sz="0" w:space="0" w:color="auto"/>
          </w:divBdr>
        </w:div>
        <w:div w:id="419915455">
          <w:marLeft w:val="1037"/>
          <w:marRight w:val="0"/>
          <w:marTop w:val="0"/>
          <w:marBottom w:val="0"/>
          <w:divBdr>
            <w:top w:val="none" w:sz="0" w:space="0" w:color="auto"/>
            <w:left w:val="none" w:sz="0" w:space="0" w:color="auto"/>
            <w:bottom w:val="none" w:sz="0" w:space="0" w:color="auto"/>
            <w:right w:val="none" w:sz="0" w:space="0" w:color="auto"/>
          </w:divBdr>
        </w:div>
        <w:div w:id="1643466075">
          <w:marLeft w:val="1037"/>
          <w:marRight w:val="0"/>
          <w:marTop w:val="0"/>
          <w:marBottom w:val="0"/>
          <w:divBdr>
            <w:top w:val="none" w:sz="0" w:space="0" w:color="auto"/>
            <w:left w:val="none" w:sz="0" w:space="0" w:color="auto"/>
            <w:bottom w:val="none" w:sz="0" w:space="0" w:color="auto"/>
            <w:right w:val="none" w:sz="0" w:space="0" w:color="auto"/>
          </w:divBdr>
        </w:div>
      </w:divsChild>
    </w:div>
    <w:div w:id="1437869579">
      <w:bodyDiv w:val="1"/>
      <w:marLeft w:val="0"/>
      <w:marRight w:val="0"/>
      <w:marTop w:val="0"/>
      <w:marBottom w:val="0"/>
      <w:divBdr>
        <w:top w:val="none" w:sz="0" w:space="0" w:color="auto"/>
        <w:left w:val="none" w:sz="0" w:space="0" w:color="auto"/>
        <w:bottom w:val="none" w:sz="0" w:space="0" w:color="auto"/>
        <w:right w:val="none" w:sz="0" w:space="0" w:color="auto"/>
      </w:divBdr>
    </w:div>
    <w:div w:id="1525971476">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893"/>
          <w:marRight w:val="0"/>
          <w:marTop w:val="0"/>
          <w:marBottom w:val="0"/>
          <w:divBdr>
            <w:top w:val="none" w:sz="0" w:space="0" w:color="auto"/>
            <w:left w:val="none" w:sz="0" w:space="0" w:color="auto"/>
            <w:bottom w:val="none" w:sz="0" w:space="0" w:color="auto"/>
            <w:right w:val="none" w:sz="0" w:space="0" w:color="auto"/>
          </w:divBdr>
        </w:div>
      </w:divsChild>
    </w:div>
    <w:div w:id="1532455424">
      <w:bodyDiv w:val="1"/>
      <w:marLeft w:val="0"/>
      <w:marRight w:val="0"/>
      <w:marTop w:val="0"/>
      <w:marBottom w:val="0"/>
      <w:divBdr>
        <w:top w:val="none" w:sz="0" w:space="0" w:color="auto"/>
        <w:left w:val="none" w:sz="0" w:space="0" w:color="auto"/>
        <w:bottom w:val="none" w:sz="0" w:space="0" w:color="auto"/>
        <w:right w:val="none" w:sz="0" w:space="0" w:color="auto"/>
      </w:divBdr>
    </w:div>
    <w:div w:id="2023627818">
      <w:bodyDiv w:val="1"/>
      <w:marLeft w:val="0"/>
      <w:marRight w:val="0"/>
      <w:marTop w:val="0"/>
      <w:marBottom w:val="0"/>
      <w:divBdr>
        <w:top w:val="none" w:sz="0" w:space="0" w:color="auto"/>
        <w:left w:val="none" w:sz="0" w:space="0" w:color="auto"/>
        <w:bottom w:val="none" w:sz="0" w:space="0" w:color="auto"/>
        <w:right w:val="none" w:sz="0" w:space="0" w:color="auto"/>
      </w:divBdr>
      <w:divsChild>
        <w:div w:id="1396313910">
          <w:marLeft w:val="893"/>
          <w:marRight w:val="0"/>
          <w:marTop w:val="0"/>
          <w:marBottom w:val="0"/>
          <w:divBdr>
            <w:top w:val="none" w:sz="0" w:space="0" w:color="auto"/>
            <w:left w:val="none" w:sz="0" w:space="0" w:color="auto"/>
            <w:bottom w:val="none" w:sz="0" w:space="0" w:color="auto"/>
            <w:right w:val="none" w:sz="0" w:space="0" w:color="auto"/>
          </w:divBdr>
        </w:div>
        <w:div w:id="679891871">
          <w:marLeft w:val="893"/>
          <w:marRight w:val="0"/>
          <w:marTop w:val="0"/>
          <w:marBottom w:val="0"/>
          <w:divBdr>
            <w:top w:val="none" w:sz="0" w:space="0" w:color="auto"/>
            <w:left w:val="none" w:sz="0" w:space="0" w:color="auto"/>
            <w:bottom w:val="none" w:sz="0" w:space="0" w:color="auto"/>
            <w:right w:val="none" w:sz="0" w:space="0" w:color="auto"/>
          </w:divBdr>
        </w:div>
        <w:div w:id="144275788">
          <w:marLeft w:val="893"/>
          <w:marRight w:val="0"/>
          <w:marTop w:val="0"/>
          <w:marBottom w:val="0"/>
          <w:divBdr>
            <w:top w:val="none" w:sz="0" w:space="0" w:color="auto"/>
            <w:left w:val="none" w:sz="0" w:space="0" w:color="auto"/>
            <w:bottom w:val="none" w:sz="0" w:space="0" w:color="auto"/>
            <w:right w:val="none" w:sz="0" w:space="0" w:color="auto"/>
          </w:divBdr>
        </w:div>
        <w:div w:id="1950164117">
          <w:marLeft w:val="893"/>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oter" Target="footer4.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printerSettings" Target="printerSettings/printerSettings4.bin"/><Relationship Id="rId24" Type="http://schemas.openxmlformats.org/officeDocument/2006/relationships/printerSettings" Target="printerSettings/printerSettings5.bin"/><Relationship Id="rId25" Type="http://schemas.openxmlformats.org/officeDocument/2006/relationships/printerSettings" Target="printerSettings/printerSettings6.bin"/><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printerSettings" Target="printerSettings/printerSettings1.bin"/><Relationship Id="rId11" Type="http://schemas.openxmlformats.org/officeDocument/2006/relationships/printerSettings" Target="printerSettings/printerSettings2.bin"/><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printerSettings" Target="printerSettings/printerSettings3.bin"/><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893A6-231A-B546-A1A1-6A461FFF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1412</Words>
  <Characters>8052</Characters>
  <Application>Microsoft Macintosh Word</Application>
  <DocSecurity>0</DocSecurity>
  <Lines>67</Lines>
  <Paragraphs>16</Paragraphs>
  <ScaleCrop>false</ScaleCrop>
  <Company>Knox C. Schools</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Callaway</dc:creator>
  <cp:keywords/>
  <cp:lastModifiedBy>Miller Callaway</cp:lastModifiedBy>
  <cp:revision>8</cp:revision>
  <dcterms:created xsi:type="dcterms:W3CDTF">2012-07-12T14:28:00Z</dcterms:created>
  <dcterms:modified xsi:type="dcterms:W3CDTF">2012-07-14T15:47:00Z</dcterms:modified>
</cp:coreProperties>
</file>